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376" w:type="dxa"/>
        <w:tblInd w:w="-1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9221"/>
      </w:tblGrid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bookmarkStart w:id="0" w:name="_GoBack"/>
            <w:bookmarkEnd w:id="0"/>
            <w:r w:rsidRPr="00BE04BD">
              <w:rPr>
                <w:b/>
              </w:rPr>
              <w:t>Département / lieu :</w:t>
            </w:r>
          </w:p>
        </w:tc>
        <w:tc>
          <w:tcPr>
            <w:tcW w:w="9221" w:type="dxa"/>
            <w:tcBorders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Date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Inspection faite par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  <w:tr w:rsidR="00BE04BD" w:rsidTr="00BE04BD">
        <w:tc>
          <w:tcPr>
            <w:tcW w:w="2155" w:type="dxa"/>
            <w:vAlign w:val="bottom"/>
          </w:tcPr>
          <w:p w:rsidR="00BE04BD" w:rsidRPr="00BE04BD" w:rsidRDefault="00BE04BD" w:rsidP="00BE04BD">
            <w:pPr>
              <w:spacing w:before="120"/>
              <w:rPr>
                <w:b/>
              </w:rPr>
            </w:pPr>
            <w:r w:rsidRPr="00BE04BD">
              <w:rPr>
                <w:b/>
              </w:rPr>
              <w:t>Signature (s) :</w:t>
            </w:r>
          </w:p>
        </w:tc>
        <w:tc>
          <w:tcPr>
            <w:tcW w:w="92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04BD" w:rsidRDefault="00BE04BD" w:rsidP="00BE04BD">
            <w:pPr>
              <w:spacing w:before="120"/>
            </w:pPr>
          </w:p>
        </w:tc>
      </w:tr>
    </w:tbl>
    <w:p w:rsidR="00BE04BD" w:rsidRDefault="00BE04BD" w:rsidP="006F049C">
      <w:pPr>
        <w:spacing w:after="120"/>
        <w:ind w:left="-1368" w:right="-1368"/>
      </w:pPr>
    </w:p>
    <w:tbl>
      <w:tblPr>
        <w:tblStyle w:val="Grilledutableau"/>
        <w:tblW w:w="11376" w:type="dxa"/>
        <w:tblInd w:w="-1373" w:type="dxa"/>
        <w:tblLook w:val="04A0" w:firstRow="1" w:lastRow="0" w:firstColumn="1" w:lastColumn="0" w:noHBand="0" w:noVBand="1"/>
      </w:tblPr>
      <w:tblGrid>
        <w:gridCol w:w="3583"/>
        <w:gridCol w:w="1004"/>
        <w:gridCol w:w="1004"/>
        <w:gridCol w:w="1011"/>
        <w:gridCol w:w="4774"/>
      </w:tblGrid>
      <w:tr w:rsidR="003F5BD6" w:rsidRPr="00BE04BD" w:rsidTr="00981A62">
        <w:trPr>
          <w:tblHeader/>
        </w:trPr>
        <w:tc>
          <w:tcPr>
            <w:tcW w:w="3583" w:type="dxa"/>
            <w:shd w:val="clear" w:color="auto" w:fill="004271"/>
            <w:vAlign w:val="center"/>
          </w:tcPr>
          <w:p w:rsidR="00AA717D" w:rsidRPr="00257AF3" w:rsidRDefault="00E204D6" w:rsidP="00AA717D">
            <w:pPr>
              <w:spacing w:before="120" w:after="120"/>
              <w:rPr>
                <w:b/>
                <w:sz w:val="24"/>
              </w:rPr>
            </w:pPr>
            <w:r w:rsidRPr="00257AF3">
              <w:rPr>
                <w:b/>
                <w:sz w:val="24"/>
              </w:rPr>
              <w:t>ÉLÉMENTS</w:t>
            </w:r>
            <w:r w:rsidR="00AA717D" w:rsidRPr="00257AF3">
              <w:rPr>
                <w:b/>
                <w:sz w:val="24"/>
              </w:rPr>
              <w:t xml:space="preserve"> À VÉRIFIER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CONFORME</w:t>
            </w:r>
          </w:p>
        </w:tc>
        <w:tc>
          <w:tcPr>
            <w:tcW w:w="1004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CONFORME</w:t>
            </w:r>
          </w:p>
        </w:tc>
        <w:tc>
          <w:tcPr>
            <w:tcW w:w="1011" w:type="dxa"/>
            <w:shd w:val="clear" w:color="auto" w:fill="004271"/>
            <w:vAlign w:val="center"/>
          </w:tcPr>
          <w:p w:rsidR="00AA717D" w:rsidRPr="003F5BD6" w:rsidRDefault="003F5BD6" w:rsidP="00AA717D">
            <w:pPr>
              <w:jc w:val="center"/>
              <w:rPr>
                <w:b/>
                <w:sz w:val="16"/>
              </w:rPr>
            </w:pPr>
            <w:r w:rsidRPr="003F5BD6">
              <w:rPr>
                <w:b/>
                <w:sz w:val="16"/>
              </w:rPr>
              <w:t>NON APPLICABLE</w:t>
            </w:r>
          </w:p>
        </w:tc>
        <w:tc>
          <w:tcPr>
            <w:tcW w:w="4774" w:type="dxa"/>
            <w:shd w:val="clear" w:color="auto" w:fill="004271"/>
            <w:vAlign w:val="center"/>
          </w:tcPr>
          <w:p w:rsidR="00AA717D" w:rsidRPr="00BE04BD" w:rsidRDefault="00AA717D" w:rsidP="00AA717D">
            <w:pPr>
              <w:jc w:val="center"/>
              <w:rPr>
                <w:b/>
              </w:rPr>
            </w:pPr>
            <w:r w:rsidRPr="00257AF3">
              <w:rPr>
                <w:b/>
                <w:sz w:val="24"/>
              </w:rPr>
              <w:t>COMMENTAIRES OU RECOMMANDATIONS</w:t>
            </w:r>
          </w:p>
        </w:tc>
      </w:tr>
      <w:tr w:rsidR="00AA717D" w:rsidRPr="00257AF3" w:rsidTr="00257AF3">
        <w:tc>
          <w:tcPr>
            <w:tcW w:w="11376" w:type="dxa"/>
            <w:gridSpan w:val="5"/>
            <w:shd w:val="clear" w:color="auto" w:fill="9CC2E5" w:themeFill="accent1" w:themeFillTint="99"/>
          </w:tcPr>
          <w:p w:rsidR="00AA717D" w:rsidRPr="00257AF3" w:rsidRDefault="00AA717D" w:rsidP="00257AF3">
            <w:pPr>
              <w:spacing w:before="120" w:after="120"/>
              <w:jc w:val="left"/>
              <w:rPr>
                <w:b/>
                <w:sz w:val="24"/>
              </w:rPr>
            </w:pPr>
            <w:r w:rsidRPr="00257AF3">
              <w:rPr>
                <w:b/>
                <w:sz w:val="24"/>
              </w:rPr>
              <w:t>AMÉNAGEMENT DES LIEUX</w:t>
            </w:r>
          </w:p>
        </w:tc>
      </w:tr>
      <w:tr w:rsidR="003E1C37" w:rsidRPr="00AA717D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3E1C37" w:rsidRPr="00AA717D" w:rsidRDefault="003E1C37" w:rsidP="00A57611">
            <w:pPr>
              <w:spacing w:before="60" w:after="60"/>
              <w:rPr>
                <w:b/>
              </w:rPr>
            </w:pPr>
            <w:r w:rsidRPr="00AA717D">
              <w:rPr>
                <w:b/>
              </w:rPr>
              <w:t>Signalisation et affichage 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>Art. 7, 95, 138 et 336)</w:t>
            </w:r>
          </w:p>
        </w:tc>
      </w:tr>
      <w:tr w:rsidR="003E1C37" w:rsidTr="00A57611">
        <w:tc>
          <w:tcPr>
            <w:tcW w:w="3583" w:type="dxa"/>
          </w:tcPr>
          <w:p w:rsidR="003E1C37" w:rsidRDefault="003E1C37" w:rsidP="00A57611">
            <w:pPr>
              <w:spacing w:before="40" w:after="40"/>
              <w:jc w:val="left"/>
            </w:pPr>
            <w:r>
              <w:t>Affiche présente et visible pour passage piétonnier et escalier</w:t>
            </w:r>
          </w:p>
        </w:tc>
        <w:tc>
          <w:tcPr>
            <w:tcW w:w="1004" w:type="dxa"/>
          </w:tcPr>
          <w:p w:rsidR="003E1C37" w:rsidRDefault="003E1C37" w:rsidP="00A57611">
            <w:pPr>
              <w:spacing w:before="40" w:after="40"/>
            </w:pPr>
          </w:p>
        </w:tc>
        <w:tc>
          <w:tcPr>
            <w:tcW w:w="1004" w:type="dxa"/>
          </w:tcPr>
          <w:p w:rsidR="003E1C37" w:rsidRDefault="003E1C37" w:rsidP="00A57611">
            <w:pPr>
              <w:spacing w:before="40" w:after="40"/>
            </w:pPr>
          </w:p>
        </w:tc>
        <w:tc>
          <w:tcPr>
            <w:tcW w:w="1011" w:type="dxa"/>
          </w:tcPr>
          <w:p w:rsidR="003E1C37" w:rsidRDefault="003E1C37" w:rsidP="00A57611">
            <w:pPr>
              <w:spacing w:before="40" w:after="40"/>
            </w:pPr>
          </w:p>
        </w:tc>
        <w:tc>
          <w:tcPr>
            <w:tcW w:w="4774" w:type="dxa"/>
          </w:tcPr>
          <w:p w:rsidR="003E1C37" w:rsidRDefault="003E1C37" w:rsidP="00A57611">
            <w:pPr>
              <w:spacing w:before="40" w:after="40"/>
            </w:pPr>
          </w:p>
        </w:tc>
      </w:tr>
      <w:tr w:rsidR="000E6781" w:rsidTr="00A57611">
        <w:tc>
          <w:tcPr>
            <w:tcW w:w="3583" w:type="dxa"/>
          </w:tcPr>
          <w:p w:rsidR="000E6781" w:rsidRDefault="000E6781" w:rsidP="00A57611">
            <w:pPr>
              <w:spacing w:before="40" w:after="40"/>
              <w:jc w:val="left"/>
            </w:pPr>
            <w:r>
              <w:t>Affiche présente et visible pour matière toxique à l’état gazeux</w:t>
            </w:r>
          </w:p>
        </w:tc>
        <w:tc>
          <w:tcPr>
            <w:tcW w:w="1004" w:type="dxa"/>
          </w:tcPr>
          <w:p w:rsidR="000E6781" w:rsidRDefault="000E6781" w:rsidP="00A57611">
            <w:pPr>
              <w:spacing w:before="40" w:after="40"/>
            </w:pPr>
          </w:p>
        </w:tc>
        <w:tc>
          <w:tcPr>
            <w:tcW w:w="1004" w:type="dxa"/>
          </w:tcPr>
          <w:p w:rsidR="000E6781" w:rsidRDefault="000E6781" w:rsidP="00A57611">
            <w:pPr>
              <w:spacing w:before="40" w:after="40"/>
            </w:pPr>
          </w:p>
        </w:tc>
        <w:tc>
          <w:tcPr>
            <w:tcW w:w="1011" w:type="dxa"/>
          </w:tcPr>
          <w:p w:rsidR="000E6781" w:rsidRDefault="000E6781" w:rsidP="00A57611">
            <w:pPr>
              <w:spacing w:before="40" w:after="40"/>
            </w:pPr>
          </w:p>
        </w:tc>
        <w:tc>
          <w:tcPr>
            <w:tcW w:w="4774" w:type="dxa"/>
          </w:tcPr>
          <w:p w:rsidR="000E6781" w:rsidRDefault="000E6781" w:rsidP="00A57611">
            <w:pPr>
              <w:spacing w:before="40" w:after="40"/>
            </w:pPr>
          </w:p>
        </w:tc>
      </w:tr>
      <w:tr w:rsidR="003E1C37" w:rsidTr="00A57611">
        <w:tc>
          <w:tcPr>
            <w:tcW w:w="3583" w:type="dxa"/>
          </w:tcPr>
          <w:p w:rsidR="003E1C37" w:rsidRDefault="003E1C37" w:rsidP="00A57611">
            <w:pPr>
              <w:spacing w:before="40" w:after="40"/>
              <w:jc w:val="left"/>
            </w:pPr>
            <w:r>
              <w:t>Zone de danger identifiée</w:t>
            </w:r>
          </w:p>
        </w:tc>
        <w:tc>
          <w:tcPr>
            <w:tcW w:w="1004" w:type="dxa"/>
          </w:tcPr>
          <w:p w:rsidR="003E1C37" w:rsidRDefault="003E1C37" w:rsidP="00A57611">
            <w:pPr>
              <w:spacing w:before="40" w:after="40"/>
            </w:pPr>
          </w:p>
        </w:tc>
        <w:tc>
          <w:tcPr>
            <w:tcW w:w="1004" w:type="dxa"/>
          </w:tcPr>
          <w:p w:rsidR="003E1C37" w:rsidRDefault="003E1C37" w:rsidP="00A57611">
            <w:pPr>
              <w:spacing w:before="40" w:after="40"/>
            </w:pPr>
          </w:p>
        </w:tc>
        <w:tc>
          <w:tcPr>
            <w:tcW w:w="1011" w:type="dxa"/>
          </w:tcPr>
          <w:p w:rsidR="003E1C37" w:rsidRDefault="003E1C37" w:rsidP="00A57611">
            <w:pPr>
              <w:spacing w:before="40" w:after="40"/>
            </w:pPr>
          </w:p>
        </w:tc>
        <w:tc>
          <w:tcPr>
            <w:tcW w:w="4774" w:type="dxa"/>
          </w:tcPr>
          <w:p w:rsidR="003E1C37" w:rsidRDefault="003E1C37" w:rsidP="00A57611">
            <w:pPr>
              <w:spacing w:before="40" w:after="40"/>
            </w:pPr>
          </w:p>
        </w:tc>
      </w:tr>
      <w:tr w:rsidR="00AA717D" w:rsidRPr="00AA717D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AA717D" w:rsidRPr="00AA717D" w:rsidRDefault="00AA717D" w:rsidP="006F049C">
            <w:pPr>
              <w:spacing w:before="60" w:after="60"/>
              <w:rPr>
                <w:b/>
              </w:rPr>
            </w:pPr>
            <w:r>
              <w:rPr>
                <w:b/>
              </w:rPr>
              <w:t>Voies d’accès et de passages</w:t>
            </w:r>
            <w:r w:rsidRPr="00AA717D">
              <w:rPr>
                <w:b/>
              </w:rPr>
              <w:t xml:space="preserve"> (</w:t>
            </w:r>
            <w:r w:rsidR="00E204D6"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6</w:t>
            </w:r>
            <w:r w:rsidRPr="00AA717D">
              <w:rPr>
                <w:b/>
              </w:rPr>
              <w:t>)</w:t>
            </w: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En bon état et dégagées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Non glissantes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À l’abri des chutes d’objets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3F5BD6" w:rsidTr="00981A62">
        <w:tc>
          <w:tcPr>
            <w:tcW w:w="3583" w:type="dxa"/>
          </w:tcPr>
          <w:p w:rsidR="00AA717D" w:rsidRDefault="00AA717D" w:rsidP="00761F53">
            <w:pPr>
              <w:spacing w:before="40" w:after="40"/>
              <w:jc w:val="left"/>
            </w:pPr>
            <w:r>
              <w:t>Porte dégagée</w:t>
            </w: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AA717D" w:rsidRDefault="00AA717D" w:rsidP="00761F53">
            <w:pPr>
              <w:spacing w:before="40" w:after="40"/>
              <w:jc w:val="left"/>
            </w:pPr>
          </w:p>
        </w:tc>
      </w:tr>
      <w:tr w:rsidR="000334BF" w:rsidTr="00981A62">
        <w:tc>
          <w:tcPr>
            <w:tcW w:w="3583" w:type="dxa"/>
          </w:tcPr>
          <w:p w:rsidR="000334BF" w:rsidRDefault="000334BF" w:rsidP="00761F53">
            <w:pPr>
              <w:spacing w:before="40" w:after="40"/>
              <w:jc w:val="left"/>
            </w:pPr>
            <w:r>
              <w:t>Bien éclairées</w:t>
            </w: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334BF" w:rsidRDefault="000334BF" w:rsidP="00761F53">
            <w:pPr>
              <w:spacing w:before="40" w:after="40"/>
              <w:jc w:val="left"/>
            </w:pPr>
          </w:p>
        </w:tc>
      </w:tr>
      <w:tr w:rsidR="00FF2DAA" w:rsidRPr="000E6781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F2DAA" w:rsidRPr="000E6781" w:rsidRDefault="00FF2DAA" w:rsidP="00A57611">
            <w:pPr>
              <w:spacing w:before="60" w:after="60"/>
              <w:rPr>
                <w:b/>
              </w:rPr>
            </w:pPr>
            <w:r w:rsidRPr="000E6781">
              <w:rPr>
                <w:b/>
              </w:rPr>
              <w:t>Voies de circulation (RSST : Art. 15)</w:t>
            </w:r>
          </w:p>
        </w:tc>
      </w:tr>
      <w:tr w:rsidR="00FF2DAA" w:rsidRPr="000E6781" w:rsidTr="00A57611">
        <w:tc>
          <w:tcPr>
            <w:tcW w:w="3583" w:type="dxa"/>
          </w:tcPr>
          <w:p w:rsidR="00FF2DAA" w:rsidRPr="000E6781" w:rsidRDefault="00FF2DAA" w:rsidP="00A57611">
            <w:pPr>
              <w:spacing w:before="40" w:after="40"/>
              <w:jc w:val="left"/>
            </w:pPr>
            <w:r w:rsidRPr="000E6781">
              <w:t>En bon état et dégagées</w:t>
            </w:r>
          </w:p>
        </w:tc>
        <w:tc>
          <w:tcPr>
            <w:tcW w:w="1004" w:type="dxa"/>
          </w:tcPr>
          <w:p w:rsidR="00FF2DAA" w:rsidRPr="000E6781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Pr="000E6781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Pr="000E6781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Pr="000E6781" w:rsidRDefault="00FF2DAA" w:rsidP="00A57611">
            <w:pPr>
              <w:spacing w:before="40" w:after="40"/>
              <w:jc w:val="left"/>
            </w:pPr>
          </w:p>
        </w:tc>
      </w:tr>
      <w:tr w:rsidR="00FF2DAA" w:rsidTr="00A57611">
        <w:tc>
          <w:tcPr>
            <w:tcW w:w="3583" w:type="dxa"/>
          </w:tcPr>
          <w:p w:rsidR="00FF2DAA" w:rsidRDefault="00FF2DAA" w:rsidP="00A57611">
            <w:pPr>
              <w:spacing w:before="40" w:after="40"/>
              <w:jc w:val="left"/>
            </w:pPr>
            <w:r w:rsidRPr="000E6781">
              <w:t>Non glissantes</w:t>
            </w: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F2DAA" w:rsidRDefault="00FF2DAA" w:rsidP="00A57611">
            <w:pPr>
              <w:spacing w:before="40" w:after="40"/>
              <w:jc w:val="left"/>
            </w:pPr>
          </w:p>
        </w:tc>
      </w:tr>
      <w:tr w:rsidR="000E6781" w:rsidTr="00A57611">
        <w:tc>
          <w:tcPr>
            <w:tcW w:w="3583" w:type="dxa"/>
          </w:tcPr>
          <w:p w:rsidR="000E6781" w:rsidRPr="000E6781" w:rsidRDefault="000E6781" w:rsidP="00A57611">
            <w:pPr>
              <w:spacing w:before="40" w:after="40"/>
              <w:jc w:val="left"/>
            </w:pPr>
            <w:r>
              <w:t>Largeur minimale de</w:t>
            </w:r>
            <w:r w:rsidR="00076CF2">
              <w:t xml:space="preserve"> 600 m</w:t>
            </w:r>
            <w:r>
              <w:t>m</w:t>
            </w:r>
          </w:p>
        </w:tc>
        <w:tc>
          <w:tcPr>
            <w:tcW w:w="1004" w:type="dxa"/>
          </w:tcPr>
          <w:p w:rsidR="000E6781" w:rsidRDefault="000E6781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A57611">
            <w:pPr>
              <w:spacing w:before="40" w:after="40"/>
              <w:jc w:val="left"/>
            </w:pPr>
          </w:p>
        </w:tc>
      </w:tr>
      <w:tr w:rsidR="00F16C75" w:rsidRPr="000E6781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F16C75" w:rsidRPr="000E6781" w:rsidRDefault="00F16C75" w:rsidP="00A57611">
            <w:pPr>
              <w:spacing w:before="60" w:after="60"/>
              <w:rPr>
                <w:b/>
              </w:rPr>
            </w:pPr>
            <w:r w:rsidRPr="000E6781">
              <w:rPr>
                <w:b/>
              </w:rPr>
              <w:t>Poste de travail (RSST : Art. 16)</w:t>
            </w:r>
          </w:p>
        </w:tc>
      </w:tr>
      <w:tr w:rsidR="00F16C75" w:rsidRPr="000E6781" w:rsidTr="00A57611">
        <w:tc>
          <w:tcPr>
            <w:tcW w:w="3583" w:type="dxa"/>
          </w:tcPr>
          <w:p w:rsidR="00F16C75" w:rsidRPr="000E6781" w:rsidRDefault="00F16C75" w:rsidP="00A57611">
            <w:pPr>
              <w:spacing w:before="40" w:after="40"/>
              <w:jc w:val="left"/>
            </w:pPr>
            <w:r w:rsidRPr="000E6781">
              <w:t>Tenu en bon état et dégagé</w:t>
            </w:r>
          </w:p>
        </w:tc>
        <w:tc>
          <w:tcPr>
            <w:tcW w:w="1004" w:type="dxa"/>
          </w:tcPr>
          <w:p w:rsidR="00F16C75" w:rsidRPr="000E6781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F16C75" w:rsidRPr="000E6781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F16C75" w:rsidRPr="000E6781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F16C75" w:rsidRPr="000E6781" w:rsidRDefault="00F16C75" w:rsidP="00A57611">
            <w:pPr>
              <w:spacing w:before="40" w:after="40"/>
              <w:jc w:val="left"/>
            </w:pPr>
          </w:p>
        </w:tc>
      </w:tr>
      <w:tr w:rsidR="00F16C75" w:rsidTr="005E06FB">
        <w:tc>
          <w:tcPr>
            <w:tcW w:w="3583" w:type="dxa"/>
            <w:tcBorders>
              <w:bottom w:val="single" w:sz="4" w:space="0" w:color="auto"/>
            </w:tcBorders>
          </w:tcPr>
          <w:p w:rsidR="00F16C75" w:rsidRDefault="00F16C75" w:rsidP="00A57611">
            <w:pPr>
              <w:spacing w:before="40" w:after="40"/>
              <w:jc w:val="left"/>
            </w:pPr>
            <w:r w:rsidRPr="000E6781">
              <w:t>Sur une surface non glissante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F16C75" w:rsidRDefault="00F16C75" w:rsidP="00A5761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F16C75" w:rsidRDefault="00F16C75" w:rsidP="00A57611">
            <w:pPr>
              <w:spacing w:before="40" w:after="40"/>
              <w:jc w:val="left"/>
            </w:pPr>
          </w:p>
        </w:tc>
      </w:tr>
      <w:tr w:rsidR="005E06FB" w:rsidTr="005E06FB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5E06FB" w:rsidRPr="000E6781" w:rsidRDefault="005E06FB" w:rsidP="00A5761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</w:tr>
      <w:tr w:rsidR="005E06FB" w:rsidTr="005E06FB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5E06FB" w:rsidRPr="000E6781" w:rsidRDefault="005E06FB" w:rsidP="00A5761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5E06FB" w:rsidRDefault="005E06FB" w:rsidP="00A57611">
            <w:pPr>
              <w:spacing w:before="40" w:after="40"/>
              <w:jc w:val="left"/>
            </w:pPr>
          </w:p>
        </w:tc>
      </w:tr>
      <w:tr w:rsidR="000E6781" w:rsidTr="005E06FB">
        <w:tc>
          <w:tcPr>
            <w:tcW w:w="3583" w:type="dxa"/>
            <w:tcBorders>
              <w:top w:val="nil"/>
            </w:tcBorders>
          </w:tcPr>
          <w:p w:rsidR="000E6781" w:rsidRDefault="000E6781" w:rsidP="000E6781">
            <w:pPr>
              <w:spacing w:before="40" w:after="40"/>
              <w:jc w:val="left"/>
            </w:pPr>
            <w:r>
              <w:lastRenderedPageBreak/>
              <w:t>Dégagement suffisant entre les machines, les installations et les dépôts de matériel (minimum de 60</w:t>
            </w:r>
            <w:r w:rsidR="00076CF2">
              <w:t>0</w:t>
            </w:r>
            <w:r w:rsidR="00257AF3">
              <w:t> </w:t>
            </w:r>
            <w:r w:rsidR="00076CF2">
              <w:t>m</w:t>
            </w:r>
            <w:r>
              <w:t>m de dégagement)</w:t>
            </w:r>
          </w:p>
        </w:tc>
        <w:tc>
          <w:tcPr>
            <w:tcW w:w="1004" w:type="dxa"/>
            <w:tcBorders>
              <w:top w:val="nil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334BF" w:rsidRPr="0067584D" w:rsidTr="005345CD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334BF" w:rsidRPr="0067584D" w:rsidRDefault="000334BF" w:rsidP="005345CD">
            <w:pPr>
              <w:spacing w:before="60" w:after="60"/>
              <w:rPr>
                <w:b/>
              </w:rPr>
            </w:pPr>
            <w:r w:rsidRPr="0067584D">
              <w:rPr>
                <w:b/>
              </w:rPr>
              <w:t>Nettoyage et disposition des déchets (RSST : Art. 17 et 18)</w:t>
            </w:r>
          </w:p>
        </w:tc>
      </w:tr>
      <w:tr w:rsidR="000E6781" w:rsidRPr="0067584D" w:rsidTr="005345CD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Nettoyage fait par aspiration, balayage humide et autre méthode qui réduit le soulèvement de la poussière</w:t>
            </w:r>
          </w:p>
        </w:tc>
        <w:tc>
          <w:tcPr>
            <w:tcW w:w="1004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04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11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4774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</w:tr>
      <w:tr w:rsidR="000E6781" w:rsidRPr="0067584D" w:rsidTr="005345CD">
        <w:tc>
          <w:tcPr>
            <w:tcW w:w="3583" w:type="dxa"/>
          </w:tcPr>
          <w:p w:rsidR="000E6781" w:rsidRPr="0067584D" w:rsidRDefault="000E6781" w:rsidP="000E6781">
            <w:pPr>
              <w:spacing w:before="40" w:after="40"/>
              <w:jc w:val="left"/>
            </w:pPr>
            <w:r w:rsidRPr="0067584D">
              <w:t>Les déchets</w:t>
            </w:r>
            <w:r>
              <w:t>, les balayures et autres résidus</w:t>
            </w:r>
            <w:r w:rsidRPr="0067584D">
              <w:t xml:space="preserve"> sont enlevés des postes de travail et déposés dans les contenants appropriés</w:t>
            </w:r>
          </w:p>
        </w:tc>
        <w:tc>
          <w:tcPr>
            <w:tcW w:w="1004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04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1011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  <w:tc>
          <w:tcPr>
            <w:tcW w:w="4774" w:type="dxa"/>
          </w:tcPr>
          <w:p w:rsidR="000E6781" w:rsidRPr="0067584D" w:rsidRDefault="000E6781" w:rsidP="000E6781">
            <w:pPr>
              <w:spacing w:before="40" w:after="40"/>
              <w:jc w:val="left"/>
              <w:rPr>
                <w:highlight w:val="red"/>
              </w:rPr>
            </w:pPr>
          </w:p>
        </w:tc>
      </w:tr>
      <w:tr w:rsidR="000E6781" w:rsidTr="00D6400D">
        <w:tc>
          <w:tcPr>
            <w:tcW w:w="3583" w:type="dxa"/>
            <w:tcBorders>
              <w:bottom w:val="single" w:sz="4" w:space="0" w:color="auto"/>
            </w:tcBorders>
          </w:tcPr>
          <w:p w:rsidR="000E6781" w:rsidRPr="0067584D" w:rsidRDefault="000E6781" w:rsidP="000E6781">
            <w:pPr>
              <w:spacing w:before="40" w:after="40"/>
              <w:jc w:val="left"/>
            </w:pPr>
            <w:r w:rsidRPr="000E6781">
              <w:t xml:space="preserve">Les contenants sont disposés </w:t>
            </w:r>
            <w:r w:rsidR="00076CF2">
              <w:t>près</w:t>
            </w:r>
            <w:r w:rsidRPr="000E6781">
              <w:t xml:space="preserve"> des stations de travail et accessibles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6F049C" w:rsidTr="00D6400D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0E6781" w:rsidRPr="00AA717D" w:rsidRDefault="000E6781" w:rsidP="000E6781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Empilage du matériel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288 à 290</w:t>
            </w:r>
            <w:r w:rsidRPr="00AA717D">
              <w:rPr>
                <w:b/>
              </w:rPr>
              <w:t>)</w:t>
            </w:r>
          </w:p>
        </w:tc>
      </w:tr>
      <w:tr w:rsidR="000E6781" w:rsidTr="00981A62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Aucun matériel à l’intérieur de la salle de chloration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 xml:space="preserve">Ne gêne pas la circulation, les escaliers ou </w:t>
            </w:r>
            <w:r w:rsidR="00076CF2">
              <w:t xml:space="preserve">l’accès à </w:t>
            </w:r>
            <w:r w:rsidRPr="000E6781">
              <w:t>une porte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Ne gêne pas l’accès au matériel de lutte contre les incendies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Empilé contre des parois assez résistantes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Empilé à une hauteur qui ne compromet pas la stabilité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Aucun matériel entreposé à moins d’un mètre des panneaux électriques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Ne gêne pas l’accès aux douches et aux autres équipements d’urgence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Tr="005E06FB">
        <w:tc>
          <w:tcPr>
            <w:tcW w:w="3583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  <w:r w:rsidRPr="000E6781">
              <w:t>Ne gêne pas à la propagation de la lumière du jour et artificielle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5E06FB" w:rsidTr="005E06FB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5E06FB" w:rsidRPr="000E6781" w:rsidRDefault="005E06FB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06FB" w:rsidRDefault="005E06FB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06FB" w:rsidRDefault="005E06FB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5E06FB" w:rsidRDefault="005E06FB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5E06FB" w:rsidRDefault="005E06FB" w:rsidP="000E6781">
            <w:pPr>
              <w:spacing w:before="40" w:after="40"/>
              <w:jc w:val="left"/>
            </w:pPr>
          </w:p>
        </w:tc>
      </w:tr>
      <w:tr w:rsidR="000E6781" w:rsidRPr="00257AF3" w:rsidTr="00257AF3">
        <w:tc>
          <w:tcPr>
            <w:tcW w:w="11376" w:type="dxa"/>
            <w:gridSpan w:val="5"/>
            <w:tcBorders>
              <w:top w:val="nil"/>
            </w:tcBorders>
            <w:shd w:val="clear" w:color="auto" w:fill="9CC2E5" w:themeFill="accent1" w:themeFillTint="99"/>
          </w:tcPr>
          <w:p w:rsidR="000E6781" w:rsidRPr="00257AF3" w:rsidRDefault="000E6781" w:rsidP="00257AF3">
            <w:pPr>
              <w:spacing w:before="120" w:after="120"/>
              <w:jc w:val="left"/>
              <w:rPr>
                <w:b/>
                <w:sz w:val="24"/>
              </w:rPr>
            </w:pPr>
            <w:r w:rsidRPr="00257AF3">
              <w:rPr>
                <w:b/>
                <w:sz w:val="24"/>
              </w:rPr>
              <w:lastRenderedPageBreak/>
              <w:t>MATIÈRES DANGEREUSES</w:t>
            </w:r>
          </w:p>
        </w:tc>
      </w:tr>
      <w:tr w:rsidR="000E6781" w:rsidRPr="00F14C85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F14C85" w:rsidRDefault="000E6781" w:rsidP="000E678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Entreposage et manutention (RSST : Art. 70 à 99)</w:t>
            </w:r>
          </w:p>
        </w:tc>
      </w:tr>
      <w:tr w:rsidR="000E6781" w:rsidRPr="00F14C85" w:rsidTr="00981A62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0E6781">
              <w:t>Matières dangereuses sont séparées ou isolées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981A62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F14C85">
              <w:t>Récipients, canalisations et autres appareils sont en bon état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981A62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F14C85">
              <w:t>Déversements sont nettoyés sécuritairement et immédiatement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981A62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0E6781">
              <w:t xml:space="preserve">Contenant sécuritaire pour le </w:t>
            </w:r>
            <w:proofErr w:type="spellStart"/>
            <w:r w:rsidRPr="000E6781">
              <w:t>transvidage</w:t>
            </w:r>
            <w:proofErr w:type="spellEnd"/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Tr="007F53D9">
        <w:tc>
          <w:tcPr>
            <w:tcW w:w="3583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  <w:r w:rsidRPr="00F14C85">
              <w:t>Entreposage et manutention des matières dangereuses conformes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7F53D9">
        <w:tc>
          <w:tcPr>
            <w:tcW w:w="11376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:rsidR="000E6781" w:rsidRPr="000E6781" w:rsidRDefault="000E6781" w:rsidP="000E6781">
            <w:pPr>
              <w:spacing w:before="60" w:after="60"/>
              <w:rPr>
                <w:b/>
              </w:rPr>
            </w:pPr>
            <w:r w:rsidRPr="000E6781">
              <w:rPr>
                <w:b/>
              </w:rPr>
              <w:t>SIMDUT</w:t>
            </w: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Les personnes responsables du SIMDUT sont connues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Les contenants de produits contrôlés transvidés sont identifiés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Une liste permettant de connaître les produits contrôlés est disponible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Les produits ont une étiquette du fournisseur conforme et en bon état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981A62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 xml:space="preserve">Les fiches </w:t>
            </w:r>
            <w:r w:rsidR="00076CF2">
              <w:t>de données de sécurité</w:t>
            </w:r>
            <w:r w:rsidRPr="000E6781">
              <w:t xml:space="preserve"> sont en français et </w:t>
            </w:r>
            <w:r w:rsidR="00076CF2">
              <w:t>sont à jour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Tr="00981A62">
        <w:tc>
          <w:tcPr>
            <w:tcW w:w="3583" w:type="dxa"/>
          </w:tcPr>
          <w:p w:rsidR="000E6781" w:rsidRDefault="00076CF2" w:rsidP="000E6781">
            <w:pPr>
              <w:spacing w:before="40" w:after="40"/>
              <w:jc w:val="left"/>
            </w:pPr>
            <w:r>
              <w:t>Les fiches de données de sécurité</w:t>
            </w:r>
            <w:r w:rsidR="000E6781" w:rsidRPr="000E6781">
              <w:t xml:space="preserve"> sont conservées sur les lieux de travail et à un endroit connu</w:t>
            </w:r>
            <w:r w:rsidR="00684341">
              <w:t xml:space="preserve"> et accessible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257AF3" w:rsidRPr="006F049C" w:rsidTr="003E182E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57AF3" w:rsidRPr="00AA717D" w:rsidRDefault="00257AF3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Gaz comprimés </w:t>
            </w:r>
            <w:r w:rsidRPr="00AA717D">
              <w:rPr>
                <w:b/>
              </w:rPr>
              <w:t>(</w:t>
            </w:r>
            <w:r>
              <w:rPr>
                <w:b/>
              </w:rPr>
              <w:t xml:space="preserve">RSST : </w:t>
            </w:r>
            <w:r w:rsidRPr="00AA717D">
              <w:rPr>
                <w:b/>
              </w:rPr>
              <w:t xml:space="preserve">Art. </w:t>
            </w:r>
            <w:r>
              <w:rPr>
                <w:b/>
              </w:rPr>
              <w:t>77</w:t>
            </w:r>
            <w:r w:rsidRPr="00AA717D">
              <w:rPr>
                <w:b/>
              </w:rPr>
              <w:t>)</w:t>
            </w: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 xml:space="preserve">Bonbonnes </w:t>
            </w:r>
            <w:r w:rsidR="00076CF2">
              <w:t xml:space="preserve">identifiées et </w:t>
            </w:r>
            <w:r>
              <w:t>bien attachées lors d’utilisation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Tenues à l’écart de toute chaleur supérieure à 50 degrés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F14C85" w:rsidRDefault="000E6781" w:rsidP="000E678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lastRenderedPageBreak/>
              <w:t>Matières inflammables et combustibles</w:t>
            </w:r>
          </w:p>
        </w:tc>
      </w:tr>
      <w:tr w:rsidR="00076CF2" w:rsidRPr="00F14C85" w:rsidTr="00A57611">
        <w:tc>
          <w:tcPr>
            <w:tcW w:w="3583" w:type="dxa"/>
          </w:tcPr>
          <w:p w:rsidR="00076CF2" w:rsidRPr="00F14C85" w:rsidRDefault="00AC44EB" w:rsidP="000E6781">
            <w:pPr>
              <w:spacing w:before="40" w:after="40"/>
              <w:jc w:val="left"/>
            </w:pPr>
            <w:r>
              <w:t>Entreposées debout et solidement retenues en place</w:t>
            </w:r>
          </w:p>
        </w:tc>
        <w:tc>
          <w:tcPr>
            <w:tcW w:w="1004" w:type="dxa"/>
          </w:tcPr>
          <w:p w:rsidR="00076CF2" w:rsidRPr="00F14C85" w:rsidRDefault="00076CF2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76CF2" w:rsidRPr="00F14C85" w:rsidRDefault="00076CF2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76CF2" w:rsidRPr="00F14C85" w:rsidRDefault="00076CF2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76CF2" w:rsidRPr="00F14C85" w:rsidRDefault="00076CF2" w:rsidP="000E6781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F14C85">
              <w:t>Entreposées à l’écart des risques d’incendie et des matières comburantes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Tr="00A57611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 w:rsidRPr="00F14C85">
              <w:t>Bidons identifiés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257AF3" w:rsidTr="00257AF3">
        <w:tc>
          <w:tcPr>
            <w:tcW w:w="11376" w:type="dxa"/>
            <w:gridSpan w:val="5"/>
            <w:shd w:val="clear" w:color="auto" w:fill="9CC2E5" w:themeFill="accent1" w:themeFillTint="99"/>
          </w:tcPr>
          <w:p w:rsidR="000E6781" w:rsidRPr="00257AF3" w:rsidRDefault="000E6781" w:rsidP="00257AF3">
            <w:pPr>
              <w:spacing w:before="120" w:after="120"/>
              <w:jc w:val="left"/>
              <w:rPr>
                <w:b/>
                <w:sz w:val="24"/>
              </w:rPr>
            </w:pPr>
            <w:r w:rsidRPr="00257AF3">
              <w:rPr>
                <w:b/>
                <w:sz w:val="24"/>
              </w:rPr>
              <w:t>MESURES DE SÉCURITÉ EN CAS D’URGENCE</w:t>
            </w:r>
          </w:p>
        </w:tc>
      </w:tr>
      <w:tr w:rsidR="000E6781" w:rsidRPr="006F049C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AA717D" w:rsidRDefault="000E6781" w:rsidP="000E6781">
            <w:pPr>
              <w:spacing w:before="60" w:after="60"/>
              <w:rPr>
                <w:b/>
              </w:rPr>
            </w:pPr>
            <w:r>
              <w:rPr>
                <w:b/>
              </w:rPr>
              <w:t>Généralités</w:t>
            </w:r>
          </w:p>
        </w:tc>
      </w:tr>
      <w:tr w:rsidR="000E6781" w:rsidTr="00981A62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Plan et procédures d’urgence à jour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Tr="00981A62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Issues de secours dégagées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Tr="00981A62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Système d’urgence toujours en état de fonctionner (lumière d’urgence et alarme)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Tr="00981A62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Extincteur portatif accessible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F14C85" w:rsidRDefault="000E6781" w:rsidP="000E678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Équipements d’urgence (RSST : Art. 75 et 76)</w:t>
            </w:r>
          </w:p>
        </w:tc>
      </w:tr>
      <w:tr w:rsidR="008170BD" w:rsidRPr="00F14C85" w:rsidTr="00A57611">
        <w:tc>
          <w:tcPr>
            <w:tcW w:w="3583" w:type="dxa"/>
          </w:tcPr>
          <w:p w:rsidR="008170BD" w:rsidRPr="00F14C85" w:rsidRDefault="008170BD" w:rsidP="00A57611">
            <w:pPr>
              <w:spacing w:before="40" w:after="40"/>
              <w:jc w:val="left"/>
            </w:pPr>
            <w:r w:rsidRPr="000E6781">
              <w:t xml:space="preserve">Douche </w:t>
            </w:r>
            <w:r>
              <w:t>de secours</w:t>
            </w:r>
            <w:r w:rsidRPr="000E6781">
              <w:t xml:space="preserve"> présente et fonctionnelle</w:t>
            </w:r>
          </w:p>
        </w:tc>
        <w:tc>
          <w:tcPr>
            <w:tcW w:w="1004" w:type="dxa"/>
          </w:tcPr>
          <w:p w:rsidR="008170BD" w:rsidRPr="00F14C85" w:rsidRDefault="008170BD" w:rsidP="00A5761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8170BD" w:rsidRPr="00F14C85" w:rsidRDefault="008170BD" w:rsidP="00A5761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8170BD" w:rsidRPr="00F14C85" w:rsidRDefault="008170BD" w:rsidP="00A5761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8170BD" w:rsidRPr="00F14C85" w:rsidRDefault="008170BD" w:rsidP="00A57611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0E6781">
              <w:t>Douche oculaire présente et fonctionnelle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>
              <w:t xml:space="preserve">Affiche </w:t>
            </w:r>
            <w:r w:rsidR="00AC44EB">
              <w:t>des premiers secours et secouristes</w:t>
            </w:r>
            <w:r>
              <w:t xml:space="preserve"> présente et à jour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>
              <w:t>Procédure de transport de blessés affichée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6F049C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F14C85" w:rsidRDefault="000E6781" w:rsidP="000E6781">
            <w:pPr>
              <w:spacing w:before="60" w:after="60"/>
              <w:rPr>
                <w:b/>
              </w:rPr>
            </w:pPr>
            <w:r w:rsidRPr="00F14C85">
              <w:rPr>
                <w:b/>
              </w:rPr>
              <w:t>Trousses de premiers soins</w:t>
            </w:r>
          </w:p>
        </w:tc>
      </w:tr>
      <w:tr w:rsidR="000E6781" w:rsidRPr="00F14C85" w:rsidTr="00981A62">
        <w:tc>
          <w:tcPr>
            <w:tcW w:w="3583" w:type="dxa"/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F14C85">
              <w:t>Dans un endroit facile d’accès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5E06FB">
        <w:tc>
          <w:tcPr>
            <w:tcW w:w="3583" w:type="dxa"/>
            <w:tcBorders>
              <w:bottom w:val="single" w:sz="4" w:space="0" w:color="auto"/>
            </w:tcBorders>
          </w:tcPr>
          <w:p w:rsidR="000E6781" w:rsidRPr="00F14C85" w:rsidRDefault="000E6781" w:rsidP="000E6781">
            <w:pPr>
              <w:spacing w:before="40" w:after="40"/>
              <w:jc w:val="left"/>
            </w:pPr>
            <w:r w:rsidRPr="00F14C85">
              <w:t>Maintenue propre, complète et en bon état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bottom w:val="single" w:sz="4" w:space="0" w:color="auto"/>
            </w:tcBorders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5E06FB" w:rsidRPr="00F14C85" w:rsidTr="005E06FB">
        <w:tc>
          <w:tcPr>
            <w:tcW w:w="3583" w:type="dxa"/>
            <w:tcBorders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</w:tr>
      <w:tr w:rsidR="005E06FB" w:rsidRPr="00F14C85" w:rsidTr="005E06FB"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</w:tcPr>
          <w:p w:rsidR="005E06FB" w:rsidRPr="00F14C85" w:rsidRDefault="005E06FB" w:rsidP="000E6781">
            <w:pPr>
              <w:spacing w:before="40" w:after="40"/>
              <w:jc w:val="left"/>
            </w:pPr>
          </w:p>
        </w:tc>
      </w:tr>
      <w:tr w:rsidR="000E6781" w:rsidRPr="00257AF3" w:rsidTr="00257AF3">
        <w:tc>
          <w:tcPr>
            <w:tcW w:w="11376" w:type="dxa"/>
            <w:gridSpan w:val="5"/>
            <w:tcBorders>
              <w:top w:val="nil"/>
            </w:tcBorders>
            <w:shd w:val="clear" w:color="auto" w:fill="9CC2E5" w:themeFill="accent1" w:themeFillTint="99"/>
          </w:tcPr>
          <w:p w:rsidR="000E6781" w:rsidRPr="00257AF3" w:rsidRDefault="000E6781" w:rsidP="00257AF3">
            <w:pPr>
              <w:spacing w:before="120" w:after="120"/>
              <w:jc w:val="left"/>
              <w:rPr>
                <w:b/>
                <w:sz w:val="24"/>
              </w:rPr>
            </w:pPr>
            <w:r w:rsidRPr="00257AF3">
              <w:rPr>
                <w:b/>
                <w:sz w:val="24"/>
              </w:rPr>
              <w:lastRenderedPageBreak/>
              <w:t>ÉQUIPEMENTS ET OUTILS</w:t>
            </w:r>
          </w:p>
        </w:tc>
      </w:tr>
      <w:tr w:rsidR="000E6781" w:rsidRPr="00F14C85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0E6781" w:rsidRDefault="000E6781" w:rsidP="000E6781">
            <w:pPr>
              <w:spacing w:before="60" w:after="60"/>
              <w:rPr>
                <w:b/>
              </w:rPr>
            </w:pPr>
            <w:r w:rsidRPr="000E6781">
              <w:rPr>
                <w:b/>
              </w:rPr>
              <w:t>Outils à main et outils portatifs (RSST : Section XXII)</w:t>
            </w:r>
          </w:p>
        </w:tc>
      </w:tr>
      <w:tr w:rsidR="000E6781" w:rsidRPr="000E6781" w:rsidTr="00A57611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Inspectés et entretenus régulièrement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A57611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Mise à la terre ou double isolation (outils électriques)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0E6781" w:rsidTr="00A57611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Les fils électriques et les tuyaux flexibles ne présentent pas de danger de chute ni de blessure à la tête et sont en bon état</w:t>
            </w: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0E6781" w:rsidRDefault="000E6781" w:rsidP="000E6781">
            <w:pPr>
              <w:spacing w:before="40" w:after="40"/>
              <w:jc w:val="left"/>
            </w:pPr>
          </w:p>
        </w:tc>
      </w:tr>
      <w:tr w:rsidR="000E6781" w:rsidRPr="00F14C85" w:rsidTr="00A57611">
        <w:tc>
          <w:tcPr>
            <w:tcW w:w="3583" w:type="dxa"/>
          </w:tcPr>
          <w:p w:rsidR="000E6781" w:rsidRPr="000E6781" w:rsidRDefault="000E6781" w:rsidP="000E6781">
            <w:pPr>
              <w:spacing w:before="40" w:after="40"/>
              <w:jc w:val="left"/>
            </w:pPr>
            <w:r w:rsidRPr="000E6781">
              <w:t>Munis de protecteurs et dispositifs de protection</w:t>
            </w: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Pr="00F14C85" w:rsidRDefault="000E6781" w:rsidP="000E6781">
            <w:pPr>
              <w:spacing w:before="40" w:after="40"/>
              <w:jc w:val="left"/>
            </w:pPr>
          </w:p>
        </w:tc>
      </w:tr>
      <w:tr w:rsidR="00257AF3" w:rsidRPr="006F049C" w:rsidTr="003E182E">
        <w:tc>
          <w:tcPr>
            <w:tcW w:w="11376" w:type="dxa"/>
            <w:gridSpan w:val="5"/>
            <w:shd w:val="clear" w:color="auto" w:fill="D9D9D9" w:themeFill="background1" w:themeFillShade="D9"/>
          </w:tcPr>
          <w:p w:rsidR="00257AF3" w:rsidRPr="00AA717D" w:rsidRDefault="00257AF3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Appareils de levage (RSST : Section XXIII)</w:t>
            </w:r>
          </w:p>
        </w:tc>
      </w:tr>
      <w:tr w:rsidR="00257AF3" w:rsidRPr="006F049C" w:rsidTr="003E182E">
        <w:tc>
          <w:tcPr>
            <w:tcW w:w="11376" w:type="dxa"/>
            <w:gridSpan w:val="5"/>
            <w:shd w:val="clear" w:color="auto" w:fill="F2F2F2" w:themeFill="background1" w:themeFillShade="F2"/>
          </w:tcPr>
          <w:p w:rsidR="00257AF3" w:rsidRPr="00AA717D" w:rsidRDefault="00257AF3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Crochet de levage</w:t>
            </w: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Linguet de sécurité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Aucune déformation ou détérioration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RPr="006F049C" w:rsidTr="003E182E">
        <w:tc>
          <w:tcPr>
            <w:tcW w:w="11376" w:type="dxa"/>
            <w:gridSpan w:val="5"/>
            <w:shd w:val="clear" w:color="auto" w:fill="F2F2F2" w:themeFill="background1" w:themeFillShade="F2"/>
          </w:tcPr>
          <w:p w:rsidR="00257AF3" w:rsidRPr="00AA717D" w:rsidRDefault="00257AF3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Pont roulant et palan</w:t>
            </w: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Câble ou chaine en bon état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Frein fonctionnel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Butoir de fin de course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Commande fonctionnelle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RPr="006F049C" w:rsidTr="003E182E">
        <w:tc>
          <w:tcPr>
            <w:tcW w:w="11376" w:type="dxa"/>
            <w:gridSpan w:val="5"/>
            <w:shd w:val="clear" w:color="auto" w:fill="F2F2F2" w:themeFill="background1" w:themeFillShade="F2"/>
          </w:tcPr>
          <w:p w:rsidR="00257AF3" w:rsidRPr="00AA717D" w:rsidRDefault="00257AF3" w:rsidP="003E182E">
            <w:pPr>
              <w:spacing w:before="60" w:after="60"/>
              <w:rPr>
                <w:b/>
              </w:rPr>
            </w:pPr>
            <w:r>
              <w:rPr>
                <w:b/>
              </w:rPr>
              <w:t>Disposition générale</w:t>
            </w: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Aucune modification sans l’attestation d’un ingénieur ou une attestation écrite du fabricant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t>Charge nominale indiquée sur tous les appareils de levage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257AF3" w:rsidTr="003E182E">
        <w:tc>
          <w:tcPr>
            <w:tcW w:w="3583" w:type="dxa"/>
          </w:tcPr>
          <w:p w:rsidR="00257AF3" w:rsidRDefault="00257AF3" w:rsidP="003E182E">
            <w:pPr>
              <w:spacing w:before="40" w:after="40"/>
              <w:jc w:val="left"/>
            </w:pPr>
            <w:r>
              <w:lastRenderedPageBreak/>
              <w:t>Les opérateurs de ces appareils sont formés et la formation est à jour</w:t>
            </w: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257AF3" w:rsidRDefault="00257AF3" w:rsidP="003E182E">
            <w:pPr>
              <w:spacing w:before="40" w:after="40"/>
              <w:jc w:val="left"/>
            </w:pPr>
          </w:p>
        </w:tc>
      </w:tr>
      <w:tr w:rsidR="000E6781" w:rsidRPr="00257AF3" w:rsidTr="00257AF3">
        <w:tc>
          <w:tcPr>
            <w:tcW w:w="11376" w:type="dxa"/>
            <w:gridSpan w:val="5"/>
            <w:shd w:val="clear" w:color="auto" w:fill="9CC2E5" w:themeFill="accent1" w:themeFillTint="99"/>
          </w:tcPr>
          <w:p w:rsidR="000E6781" w:rsidRPr="00257AF3" w:rsidRDefault="000E6781" w:rsidP="00257AF3">
            <w:pPr>
              <w:spacing w:before="120" w:after="120"/>
              <w:jc w:val="left"/>
              <w:rPr>
                <w:b/>
                <w:sz w:val="24"/>
              </w:rPr>
            </w:pPr>
            <w:r w:rsidRPr="00257AF3">
              <w:rPr>
                <w:b/>
                <w:sz w:val="24"/>
              </w:rPr>
              <w:t>DIVERS</w:t>
            </w:r>
          </w:p>
        </w:tc>
      </w:tr>
      <w:tr w:rsidR="000E6781" w:rsidRPr="006F049C" w:rsidTr="00A57611">
        <w:tc>
          <w:tcPr>
            <w:tcW w:w="11376" w:type="dxa"/>
            <w:gridSpan w:val="5"/>
            <w:shd w:val="clear" w:color="auto" w:fill="D9D9D9" w:themeFill="background1" w:themeFillShade="D9"/>
          </w:tcPr>
          <w:p w:rsidR="000E6781" w:rsidRPr="00AA717D" w:rsidRDefault="000E6781" w:rsidP="000E6781">
            <w:pPr>
              <w:spacing w:before="60" w:after="60"/>
              <w:rPr>
                <w:b/>
              </w:rPr>
            </w:pPr>
            <w:r>
              <w:rPr>
                <w:b/>
              </w:rPr>
              <w:t>Porte de garage</w:t>
            </w:r>
          </w:p>
        </w:tc>
      </w:tr>
      <w:tr w:rsidR="000E6781" w:rsidTr="00A57611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Ressorts en bon état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Tr="00A57611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Rail (brisé, entaillé, fendillé, etc.)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Tr="00A57611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Système d’ouverture de porte fonctionnel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  <w:tr w:rsidR="000E6781" w:rsidTr="00A57611">
        <w:tc>
          <w:tcPr>
            <w:tcW w:w="3583" w:type="dxa"/>
          </w:tcPr>
          <w:p w:rsidR="000E6781" w:rsidRDefault="000E6781" w:rsidP="000E6781">
            <w:pPr>
              <w:spacing w:before="40" w:after="40"/>
              <w:jc w:val="left"/>
            </w:pPr>
            <w:r>
              <w:t>Système d’ouverture de porte en bonne condition</w:t>
            </w: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0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1011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  <w:tc>
          <w:tcPr>
            <w:tcW w:w="4774" w:type="dxa"/>
          </w:tcPr>
          <w:p w:rsidR="000E6781" w:rsidRDefault="000E6781" w:rsidP="000E6781">
            <w:pPr>
              <w:spacing w:before="40" w:after="40"/>
              <w:jc w:val="left"/>
            </w:pPr>
          </w:p>
        </w:tc>
      </w:tr>
    </w:tbl>
    <w:p w:rsidR="00894E4C" w:rsidRPr="00761F53" w:rsidRDefault="00894E4C" w:rsidP="000E6781">
      <w:pPr>
        <w:rPr>
          <w:sz w:val="8"/>
        </w:rPr>
      </w:pPr>
    </w:p>
    <w:sectPr w:rsidR="00894E4C" w:rsidRPr="00761F53" w:rsidSect="007F40C2">
      <w:headerReference w:type="default" r:id="rId8"/>
      <w:footerReference w:type="default" r:id="rId9"/>
      <w:pgSz w:w="12240" w:h="15840"/>
      <w:pgMar w:top="3150" w:right="1800" w:bottom="1710" w:left="1800" w:header="720" w:footer="4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2E" w:rsidRDefault="0082372E" w:rsidP="006164C6">
      <w:pPr>
        <w:spacing w:after="0"/>
      </w:pPr>
      <w:r>
        <w:separator/>
      </w:r>
    </w:p>
  </w:endnote>
  <w:endnote w:type="continuationSeparator" w:id="0">
    <w:p w:rsidR="0082372E" w:rsidRDefault="0082372E" w:rsidP="006164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10397931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 w:val="20"/>
      </w:rPr>
    </w:sdtEndPr>
    <w:sdtContent>
      <w:p w:rsidR="006164C6" w:rsidRPr="00D96F7C" w:rsidRDefault="002435ED" w:rsidP="00D96F7C">
        <w:pPr>
          <w:pStyle w:val="En-tte"/>
          <w:tabs>
            <w:tab w:val="clear" w:pos="4320"/>
            <w:tab w:val="clear" w:pos="8640"/>
            <w:tab w:val="left" w:pos="1550"/>
          </w:tabs>
          <w:spacing w:after="240"/>
          <w:ind w:right="-540"/>
          <w:jc w:val="right"/>
          <w:rPr>
            <w:rFonts w:cs="Arial"/>
            <w:noProof/>
            <w:color w:val="44546A" w:themeColor="text2"/>
          </w:rPr>
        </w:pPr>
        <w:r w:rsidRPr="004D6339">
          <w:rPr>
            <w:noProof/>
            <w:lang w:eastAsia="fr-CA"/>
          </w:rPr>
          <mc:AlternateContent>
            <mc:Choice Requires="wps">
              <w:drawing>
                <wp:anchor distT="45720" distB="45720" distL="114300" distR="114300" simplePos="0" relativeHeight="251668480" behindDoc="0" locked="0" layoutInCell="1" allowOverlap="1" wp14:anchorId="26ACFD25" wp14:editId="55782BBD">
                  <wp:simplePos x="0" y="0"/>
                  <wp:positionH relativeFrom="column">
                    <wp:posOffset>1438275</wp:posOffset>
                  </wp:positionH>
                  <wp:positionV relativeFrom="paragraph">
                    <wp:posOffset>-269875</wp:posOffset>
                  </wp:positionV>
                  <wp:extent cx="3857625" cy="647700"/>
                  <wp:effectExtent l="0" t="0" r="9525" b="0"/>
                  <wp:wrapNone/>
                  <wp:docPr id="217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5762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5ED" w:rsidRDefault="002435ED" w:rsidP="002435ED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 xml:space="preserve">L ’APSAM a adapté ce modèle à partir d’un document développé par la ville de Sept-Îles. 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Les droits d’auteur sont libérés pour adaptation.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  <w:t>Le document original est disponible sur le site de l’APSAM (</w:t>
                              </w:r>
                              <w:hyperlink r:id="rId1" w:history="1">
                                <w:r>
                                  <w:rPr>
                                    <w:rStyle w:val="Lienhypertexte"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www.apsam.com</w:t>
                                </w:r>
                              </w:hyperlink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iCs/>
                                  <w:color w:val="323E4F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color w:val="323E4F"/>
                                  <w:sz w:val="16"/>
                                  <w:szCs w:val="16"/>
                                </w:rPr>
                                <w:t xml:space="preserve">2017-04-19 </w:t>
                              </w:r>
                            </w:p>
                            <w:p w:rsidR="00E9241E" w:rsidRPr="00AB55CC" w:rsidRDefault="00E9241E" w:rsidP="002435ED">
                              <w:pPr>
                                <w:spacing w:after="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ACFD2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113.25pt;margin-top:-21.25pt;width:303.75pt;height:5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" stroked="f">
                  <v:textbox>
                    <w:txbxContent>
                      <w:p w:rsidR="002435ED" w:rsidRDefault="002435ED" w:rsidP="002435E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 xml:space="preserve">L ’APSAM a adapté ce modèle à partir d’un document développé par la ville de Sept-Îles. 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Les droits d’auteur sont libérés pour adaptation.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  <w:t>Le document original est disponible sur le site de l’APSAM (</w:t>
                        </w:r>
                        <w:hyperlink r:id="rId2" w:history="1">
                          <w:r>
                            <w:rPr>
                              <w:rStyle w:val="Lienhypertexte"/>
                              <w:i/>
                              <w:iCs/>
                              <w:sz w:val="16"/>
                              <w:szCs w:val="16"/>
                            </w:rPr>
                            <w:t>www.apsam.com</w:t>
                          </w:r>
                        </w:hyperlink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i/>
                            <w:iCs/>
                            <w:color w:val="323E4F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color w:val="323E4F"/>
                            <w:sz w:val="16"/>
                            <w:szCs w:val="16"/>
                          </w:rPr>
                          <w:t xml:space="preserve">2017-04-19 </w:t>
                        </w:r>
                      </w:p>
                      <w:p w:rsidR="00E9241E" w:rsidRPr="00AB55CC" w:rsidRDefault="00E9241E" w:rsidP="002435ED">
                        <w:pPr>
                          <w:spacing w:after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E51A7D">
          <w:rPr>
            <w:noProof/>
            <w:lang w:eastAsia="fr-CA"/>
          </w:rPr>
          <w:drawing>
            <wp:anchor distT="0" distB="0" distL="114300" distR="114300" simplePos="0" relativeHeight="251669504" behindDoc="0" locked="0" layoutInCell="1" allowOverlap="1" wp14:anchorId="20CF9549" wp14:editId="569ED70D">
              <wp:simplePos x="0" y="0"/>
              <wp:positionH relativeFrom="column">
                <wp:posOffset>-654050</wp:posOffset>
              </wp:positionH>
              <wp:positionV relativeFrom="paragraph">
                <wp:posOffset>-214468</wp:posOffset>
              </wp:positionV>
              <wp:extent cx="1956435" cy="519430"/>
              <wp:effectExtent l="0" t="0" r="5715" b="0"/>
              <wp:wrapNone/>
              <wp:docPr id="220" name="Image 2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psam_logo_txt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6435" cy="519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164C6" w:rsidRPr="00732C8E">
          <w:rPr>
            <w:sz w:val="24"/>
          </w:rPr>
          <w:tab/>
        </w:r>
        <w:r w:rsidR="00864E26">
          <w:rPr>
            <w:sz w:val="24"/>
          </w:rPr>
          <w:tab/>
        </w:r>
        <w:r w:rsidR="006164C6" w:rsidRPr="00732C8E">
          <w:rPr>
            <w:rFonts w:cs="Arial"/>
            <w:b/>
            <w:bCs/>
            <w:color w:val="BFBFBF" w:themeColor="background1" w:themeShade="BF"/>
          </w:rPr>
          <w:tab/>
        </w:r>
        <w:r w:rsidR="006164C6" w:rsidRPr="00732C8E">
          <w:rPr>
            <w:rFonts w:cs="Arial"/>
            <w:bCs/>
            <w:color w:val="44546A" w:themeColor="text2"/>
          </w:rPr>
          <w:t xml:space="preserve">          </w:t>
        </w:r>
        <w:r w:rsidR="006164C6" w:rsidRPr="00732C8E">
          <w:rPr>
            <w:rFonts w:cs="Arial"/>
            <w:color w:val="44546A" w:themeColor="text2"/>
          </w:rPr>
          <w:fldChar w:fldCharType="begin"/>
        </w:r>
        <w:r w:rsidR="006164C6" w:rsidRPr="00732C8E">
          <w:rPr>
            <w:rFonts w:cs="Arial"/>
            <w:color w:val="44546A" w:themeColor="text2"/>
          </w:rPr>
          <w:instrText xml:space="preserve"> PAGE   \* MERGEFORMAT </w:instrText>
        </w:r>
        <w:r w:rsidR="006164C6" w:rsidRPr="00732C8E">
          <w:rPr>
            <w:rFonts w:cs="Arial"/>
            <w:color w:val="44546A" w:themeColor="text2"/>
          </w:rPr>
          <w:fldChar w:fldCharType="separate"/>
        </w:r>
        <w:r w:rsidR="002A0CDC">
          <w:rPr>
            <w:rFonts w:cs="Arial"/>
            <w:noProof/>
            <w:color w:val="44546A" w:themeColor="text2"/>
          </w:rPr>
          <w:t>2</w:t>
        </w:r>
        <w:r w:rsidR="006164C6" w:rsidRPr="00732C8E">
          <w:rPr>
            <w:rFonts w:cs="Arial"/>
            <w:noProof/>
            <w:color w:val="44546A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2E" w:rsidRDefault="0082372E" w:rsidP="006164C6">
      <w:pPr>
        <w:spacing w:after="0"/>
      </w:pPr>
      <w:r>
        <w:separator/>
      </w:r>
    </w:p>
  </w:footnote>
  <w:footnote w:type="continuationSeparator" w:id="0">
    <w:p w:rsidR="0082372E" w:rsidRDefault="0082372E" w:rsidP="006164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C6" w:rsidRDefault="0026609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71552" behindDoc="0" locked="0" layoutInCell="1" allowOverlap="1" wp14:anchorId="59C6DE44" wp14:editId="3D49CD77">
          <wp:simplePos x="0" y="0"/>
          <wp:positionH relativeFrom="margin">
            <wp:posOffset>-872511</wp:posOffset>
          </wp:positionH>
          <wp:positionV relativeFrom="paragraph">
            <wp:posOffset>-157480</wp:posOffset>
          </wp:positionV>
          <wp:extent cx="1350769" cy="1353431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g-ges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769" cy="1353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2FD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DCC96" wp14:editId="0D6E6C23">
              <wp:simplePos x="0" y="0"/>
              <wp:positionH relativeFrom="margin">
                <wp:align>center</wp:align>
              </wp:positionH>
              <wp:positionV relativeFrom="paragraph">
                <wp:posOffset>-168014</wp:posOffset>
              </wp:positionV>
              <wp:extent cx="7223760" cy="1371599"/>
              <wp:effectExtent l="0" t="0" r="15240" b="19685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3760" cy="1371599"/>
                      </a:xfrm>
                      <a:prstGeom prst="rect">
                        <a:avLst/>
                      </a:prstGeom>
                      <a:solidFill>
                        <a:srgbClr val="00427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4C6" w:rsidRDefault="00850E1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52"/>
                              <w:szCs w:val="60"/>
                            </w:rPr>
                            <w:t>Grille d’inspection</w:t>
                          </w:r>
                        </w:p>
                        <w:p w:rsidR="00E204D6" w:rsidRPr="007364EE" w:rsidRDefault="00EF232F" w:rsidP="00D96F7C">
                          <w:pPr>
                            <w:spacing w:after="0"/>
                            <w:ind w:right="263"/>
                            <w:jc w:val="right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FFFFFF" w:themeColor="background1"/>
                              <w:sz w:val="40"/>
                              <w:szCs w:val="60"/>
                            </w:rPr>
                            <w:t>Usine d’eau potable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0DCC96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0;margin-top:-13.25pt;width:568.8pt;height:108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" fillcolor="#004271" strokecolor="black [3213]" strokeweight=".5pt">
              <v:textbox>
                <w:txbxContent>
                  <w:p w:rsidR="006164C6" w:rsidRDefault="00850E1F" w:rsidP="00D96F7C">
                    <w:pPr>
                      <w:spacing w:after="0"/>
                      <w:ind w:right="263"/>
                      <w:jc w:val="right"/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52"/>
                        <w:szCs w:val="60"/>
                      </w:rPr>
                      <w:t>Grille d’inspection</w:t>
                    </w:r>
                  </w:p>
                  <w:p w:rsidR="00E204D6" w:rsidRPr="007364EE" w:rsidRDefault="00EF232F" w:rsidP="00D96F7C">
                    <w:pPr>
                      <w:spacing w:after="0"/>
                      <w:ind w:right="263"/>
                      <w:jc w:val="right"/>
                      <w:rPr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Franklin Gothic Demi" w:hAnsi="Franklin Gothic Demi"/>
                        <w:color w:val="FFFFFF" w:themeColor="background1"/>
                        <w:sz w:val="40"/>
                        <w:szCs w:val="60"/>
                      </w:rPr>
                      <w:t>Usine d’eau potable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  <w:p w:rsidR="006164C6" w:rsidRDefault="006164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3F71"/>
    <w:multiLevelType w:val="hybridMultilevel"/>
    <w:tmpl w:val="7B9C81CA"/>
    <w:lvl w:ilvl="0" w:tplc="9ACAA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436C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44346"/>
    <w:multiLevelType w:val="hybridMultilevel"/>
    <w:tmpl w:val="2CCE39D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57FED"/>
    <w:multiLevelType w:val="hybridMultilevel"/>
    <w:tmpl w:val="F2FEA77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564"/>
    <w:multiLevelType w:val="hybridMultilevel"/>
    <w:tmpl w:val="B0FAD83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0D"/>
    <w:rsid w:val="00003FD1"/>
    <w:rsid w:val="00017EA3"/>
    <w:rsid w:val="000334BF"/>
    <w:rsid w:val="00076CF2"/>
    <w:rsid w:val="000C7401"/>
    <w:rsid w:val="000E6781"/>
    <w:rsid w:val="00101838"/>
    <w:rsid w:val="001022FD"/>
    <w:rsid w:val="00177FBE"/>
    <w:rsid w:val="00207B14"/>
    <w:rsid w:val="002435ED"/>
    <w:rsid w:val="00254C16"/>
    <w:rsid w:val="00257AF3"/>
    <w:rsid w:val="00266094"/>
    <w:rsid w:val="002A0CDC"/>
    <w:rsid w:val="002B35DB"/>
    <w:rsid w:val="002C2CE9"/>
    <w:rsid w:val="002C4C13"/>
    <w:rsid w:val="002C5FE2"/>
    <w:rsid w:val="002F67CC"/>
    <w:rsid w:val="0031719E"/>
    <w:rsid w:val="00353549"/>
    <w:rsid w:val="00361056"/>
    <w:rsid w:val="00363D61"/>
    <w:rsid w:val="00380C97"/>
    <w:rsid w:val="003E1C37"/>
    <w:rsid w:val="003F5BD6"/>
    <w:rsid w:val="004050D1"/>
    <w:rsid w:val="00461DE6"/>
    <w:rsid w:val="004622CE"/>
    <w:rsid w:val="004C0B8A"/>
    <w:rsid w:val="004C4F2D"/>
    <w:rsid w:val="005070E4"/>
    <w:rsid w:val="005129A0"/>
    <w:rsid w:val="0055364C"/>
    <w:rsid w:val="005605B4"/>
    <w:rsid w:val="005617ED"/>
    <w:rsid w:val="00567773"/>
    <w:rsid w:val="00585917"/>
    <w:rsid w:val="005A3B90"/>
    <w:rsid w:val="005C7E60"/>
    <w:rsid w:val="005E06FB"/>
    <w:rsid w:val="006032E9"/>
    <w:rsid w:val="006164C6"/>
    <w:rsid w:val="00661392"/>
    <w:rsid w:val="006655D1"/>
    <w:rsid w:val="0066617D"/>
    <w:rsid w:val="006745BE"/>
    <w:rsid w:val="0067584D"/>
    <w:rsid w:val="00684341"/>
    <w:rsid w:val="006C54EE"/>
    <w:rsid w:val="006E7312"/>
    <w:rsid w:val="006E7558"/>
    <w:rsid w:val="006F049C"/>
    <w:rsid w:val="006F188E"/>
    <w:rsid w:val="00735154"/>
    <w:rsid w:val="007364EE"/>
    <w:rsid w:val="00761F53"/>
    <w:rsid w:val="0076412E"/>
    <w:rsid w:val="0077462F"/>
    <w:rsid w:val="00777F3E"/>
    <w:rsid w:val="007A5832"/>
    <w:rsid w:val="007C5F07"/>
    <w:rsid w:val="007F40C2"/>
    <w:rsid w:val="007F53D9"/>
    <w:rsid w:val="008170BD"/>
    <w:rsid w:val="0082372E"/>
    <w:rsid w:val="00850E1F"/>
    <w:rsid w:val="0086077D"/>
    <w:rsid w:val="00864E26"/>
    <w:rsid w:val="00894E4C"/>
    <w:rsid w:val="008B7C2A"/>
    <w:rsid w:val="008D640D"/>
    <w:rsid w:val="008F3FDF"/>
    <w:rsid w:val="0091319F"/>
    <w:rsid w:val="00940B54"/>
    <w:rsid w:val="00951F14"/>
    <w:rsid w:val="00981A62"/>
    <w:rsid w:val="009D1565"/>
    <w:rsid w:val="009E0670"/>
    <w:rsid w:val="009F1891"/>
    <w:rsid w:val="00A57CE7"/>
    <w:rsid w:val="00A91B61"/>
    <w:rsid w:val="00AA717D"/>
    <w:rsid w:val="00AB55CC"/>
    <w:rsid w:val="00AC1340"/>
    <w:rsid w:val="00AC44EB"/>
    <w:rsid w:val="00B03AD6"/>
    <w:rsid w:val="00BB087A"/>
    <w:rsid w:val="00BC4035"/>
    <w:rsid w:val="00BE04BD"/>
    <w:rsid w:val="00C053AC"/>
    <w:rsid w:val="00C204F2"/>
    <w:rsid w:val="00C318B1"/>
    <w:rsid w:val="00C36A3A"/>
    <w:rsid w:val="00C46C85"/>
    <w:rsid w:val="00CA1FE0"/>
    <w:rsid w:val="00CE105B"/>
    <w:rsid w:val="00CE6012"/>
    <w:rsid w:val="00D6400D"/>
    <w:rsid w:val="00D930D6"/>
    <w:rsid w:val="00D96F7C"/>
    <w:rsid w:val="00DF1BCE"/>
    <w:rsid w:val="00DF456C"/>
    <w:rsid w:val="00E10F5C"/>
    <w:rsid w:val="00E204D6"/>
    <w:rsid w:val="00E518F6"/>
    <w:rsid w:val="00E51A7D"/>
    <w:rsid w:val="00E83315"/>
    <w:rsid w:val="00E9241E"/>
    <w:rsid w:val="00E950A5"/>
    <w:rsid w:val="00EC71D0"/>
    <w:rsid w:val="00EF232F"/>
    <w:rsid w:val="00F14C85"/>
    <w:rsid w:val="00F16C75"/>
    <w:rsid w:val="00FE688D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D0E32A8-4BD6-49DC-A0EF-DA1C090B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B8A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164C6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64C6"/>
    <w:pPr>
      <w:keepNext/>
      <w:keepLines/>
      <w:spacing w:before="200" w:after="200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35154"/>
    <w:pPr>
      <w:keepNext/>
      <w:keepLines/>
      <w:spacing w:before="200" w:after="20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164C6"/>
  </w:style>
  <w:style w:type="paragraph" w:styleId="Pieddepage">
    <w:name w:val="footer"/>
    <w:basedOn w:val="Normal"/>
    <w:link w:val="PieddepageCar"/>
    <w:uiPriority w:val="99"/>
    <w:unhideWhenUsed/>
    <w:rsid w:val="006164C6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164C6"/>
  </w:style>
  <w:style w:type="paragraph" w:styleId="Sansinterligne">
    <w:name w:val="No Spacing"/>
    <w:uiPriority w:val="1"/>
    <w:rsid w:val="006164C6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6164C6"/>
    <w:rPr>
      <w:rFonts w:asciiTheme="majorHAnsi" w:eastAsiaTheme="majorEastAsia" w:hAnsiTheme="majorHAnsi" w:cstheme="majorBidi"/>
      <w:b/>
      <w:caps/>
      <w:color w:val="34436C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64C6"/>
    <w:rPr>
      <w:rFonts w:asciiTheme="majorHAnsi" w:eastAsiaTheme="majorEastAsia" w:hAnsiTheme="majorHAnsi" w:cstheme="majorBidi"/>
      <w:b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4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C6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C1340"/>
    <w:pPr>
      <w:spacing w:before="240" w:after="240" w:line="259" w:lineRule="auto"/>
      <w:jc w:val="center"/>
      <w:outlineLvl w:val="9"/>
    </w:pPr>
    <w:rPr>
      <w:b w:val="0"/>
      <w:caps w:val="0"/>
      <w:color w:val="000000" w:themeColor="text1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C134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1340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134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3515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73515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39"/>
    <w:rsid w:val="00BE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psam.com" TargetMode="External"/><Relationship Id="rId1" Type="http://schemas.openxmlformats.org/officeDocument/2006/relationships/hyperlink" Target="http://www.aps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ssier%20Partag&#233;%20APSAM\Mod&#232;les\Word\Mod&#232;les%20pour%20outils\Gabarit-outils-d&#233;personnalis&#233;-sans%20page%20present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80BE-BE48-4508-ABD9-1EEA0A65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Gabarit-outils-dépersonnalisé-sans page presentation.dotx</Template>
  <TotalTime>58</TotalTime>
  <Pages>6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d'inspection : usine d'eau potable</dc:title>
  <dc:subject/>
  <dc:creator>APSAM</dc:creator>
  <cp:keywords/>
  <dc:description/>
  <cp:lastModifiedBy>Claire Vézina</cp:lastModifiedBy>
  <cp:revision>8</cp:revision>
  <cp:lastPrinted>2017-04-20T13:43:00Z</cp:lastPrinted>
  <dcterms:created xsi:type="dcterms:W3CDTF">2017-04-19T19:00:00Z</dcterms:created>
  <dcterms:modified xsi:type="dcterms:W3CDTF">2017-11-08T19:20:00Z</dcterms:modified>
</cp:coreProperties>
</file>