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783167" w:rsidRDefault="00E204D6" w:rsidP="00AA717D">
            <w:pPr>
              <w:spacing w:before="120" w:after="120"/>
              <w:rPr>
                <w:b/>
                <w:sz w:val="24"/>
              </w:rPr>
            </w:pPr>
            <w:r w:rsidRPr="00783167">
              <w:rPr>
                <w:b/>
                <w:sz w:val="24"/>
              </w:rPr>
              <w:t>ÉLÉMENTS</w:t>
            </w:r>
            <w:r w:rsidR="00AA717D" w:rsidRPr="00783167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BE04BD" w:rsidRDefault="00AA717D" w:rsidP="00AA717D">
            <w:pPr>
              <w:jc w:val="center"/>
              <w:rPr>
                <w:b/>
              </w:rPr>
            </w:pPr>
            <w:r w:rsidRPr="00783167">
              <w:rPr>
                <w:b/>
                <w:sz w:val="24"/>
              </w:rPr>
              <w:t>COMMENTAIRES OU RECOMMANDATIONS</w:t>
            </w:r>
          </w:p>
        </w:tc>
      </w:tr>
      <w:tr w:rsidR="00AA717D" w:rsidRPr="00783167" w:rsidTr="00783167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783167" w:rsidRDefault="00AA717D" w:rsidP="00783167">
            <w:pPr>
              <w:spacing w:before="120" w:after="120"/>
              <w:jc w:val="left"/>
              <w:rPr>
                <w:b/>
                <w:sz w:val="24"/>
              </w:rPr>
            </w:pPr>
            <w:r w:rsidRPr="00783167">
              <w:rPr>
                <w:b/>
                <w:sz w:val="24"/>
              </w:rPr>
              <w:t>AMÉNAGEMENT DES LIEUX</w:t>
            </w: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940B54">
            <w:pPr>
              <w:spacing w:before="60" w:after="60"/>
              <w:rPr>
                <w:b/>
              </w:rPr>
            </w:pPr>
            <w:r w:rsidRPr="00AA717D">
              <w:rPr>
                <w:b/>
              </w:rPr>
              <w:t>Signalisation et affichage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>Art. 7, 95, 138 et 336)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Affiche présente et visible pour passage piétonnier et escalier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Zone de danger identifiée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212F58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Voies d’accès, </w:t>
            </w:r>
            <w:r w:rsidR="00AA717D">
              <w:rPr>
                <w:b/>
              </w:rPr>
              <w:t>de passages</w:t>
            </w:r>
            <w:r>
              <w:rPr>
                <w:b/>
              </w:rPr>
              <w:t xml:space="preserve"> et stationnement</w:t>
            </w:r>
            <w:r w:rsidR="00AA717D"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="00AA717D" w:rsidRPr="00AA717D">
              <w:rPr>
                <w:b/>
              </w:rPr>
              <w:t xml:space="preserve">Art. </w:t>
            </w:r>
            <w:r w:rsidR="00AA717D">
              <w:rPr>
                <w:b/>
              </w:rPr>
              <w:t>6</w:t>
            </w:r>
            <w:r>
              <w:rPr>
                <w:b/>
              </w:rPr>
              <w:t>, 8</w:t>
            </w:r>
            <w:r w:rsidR="00AA5DE8">
              <w:rPr>
                <w:b/>
              </w:rPr>
              <w:t xml:space="preserve"> et 15</w:t>
            </w:r>
            <w:r w:rsidR="00AA717D"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Non glissantes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Porte dégagée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334BF" w:rsidP="00761F53">
            <w:pPr>
              <w:spacing w:before="40" w:after="40"/>
              <w:jc w:val="left"/>
            </w:pPr>
            <w:r>
              <w:t>Bien éclairées</w:t>
            </w: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2F67CC" w:rsidP="00761F53">
            <w:pPr>
              <w:spacing w:before="40" w:after="40"/>
              <w:jc w:val="left"/>
            </w:pPr>
            <w:r>
              <w:t>Largeur minimale de 60</w:t>
            </w:r>
            <w:r w:rsidR="009F77DC">
              <w:t>0</w:t>
            </w:r>
            <w:r>
              <w:t xml:space="preserve"> </w:t>
            </w:r>
            <w:r w:rsidR="009F77DC">
              <w:t>m</w:t>
            </w:r>
            <w:r>
              <w:t>m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761F53">
            <w:pPr>
              <w:spacing w:before="40" w:after="40"/>
              <w:jc w:val="left"/>
            </w:pPr>
            <w:r>
              <w:t>Délimitées par des lignes visibles au plancher</w:t>
            </w:r>
          </w:p>
        </w:tc>
        <w:tc>
          <w:tcPr>
            <w:tcW w:w="1004" w:type="dxa"/>
          </w:tcPr>
          <w:p w:rsidR="002F67CC" w:rsidRDefault="002F67CC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761F53">
            <w:pPr>
              <w:spacing w:before="40" w:after="40"/>
              <w:jc w:val="left"/>
            </w:pPr>
          </w:p>
        </w:tc>
      </w:tr>
      <w:tr w:rsidR="00783167" w:rsidRPr="00AA717D" w:rsidTr="003E182E">
        <w:tc>
          <w:tcPr>
            <w:tcW w:w="11376" w:type="dxa"/>
            <w:gridSpan w:val="5"/>
            <w:shd w:val="clear" w:color="auto" w:fill="D9D9D9" w:themeFill="background1" w:themeFillShade="D9"/>
          </w:tcPr>
          <w:p w:rsidR="00783167" w:rsidRPr="00AA717D" w:rsidRDefault="00783167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Poste de travail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16</w:t>
            </w:r>
            <w:r w:rsidRPr="00AA717D">
              <w:rPr>
                <w:b/>
              </w:rPr>
              <w:t>)</w:t>
            </w:r>
          </w:p>
        </w:tc>
      </w:tr>
      <w:tr w:rsidR="00783167" w:rsidTr="003E182E">
        <w:tc>
          <w:tcPr>
            <w:tcW w:w="3583" w:type="dxa"/>
          </w:tcPr>
          <w:p w:rsidR="00783167" w:rsidRDefault="00783167" w:rsidP="003E182E">
            <w:pPr>
              <w:spacing w:before="40" w:after="40"/>
              <w:jc w:val="left"/>
            </w:pPr>
            <w:r>
              <w:t>Tenu en bon état et dégagé</w:t>
            </w:r>
          </w:p>
        </w:tc>
        <w:tc>
          <w:tcPr>
            <w:tcW w:w="1004" w:type="dxa"/>
          </w:tcPr>
          <w:p w:rsidR="00783167" w:rsidRDefault="00783167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783167" w:rsidRDefault="00783167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783167" w:rsidRDefault="00783167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783167" w:rsidRDefault="00783167" w:rsidP="003E182E">
            <w:pPr>
              <w:spacing w:before="40" w:after="40"/>
              <w:jc w:val="left"/>
            </w:pPr>
          </w:p>
        </w:tc>
      </w:tr>
      <w:tr w:rsidR="00783167" w:rsidTr="003E182E">
        <w:tc>
          <w:tcPr>
            <w:tcW w:w="3583" w:type="dxa"/>
          </w:tcPr>
          <w:p w:rsidR="00783167" w:rsidRDefault="00783167" w:rsidP="003E182E">
            <w:pPr>
              <w:spacing w:before="40" w:after="40"/>
              <w:jc w:val="left"/>
            </w:pPr>
            <w:r>
              <w:t>Sur une surface non glissante</w:t>
            </w:r>
          </w:p>
        </w:tc>
        <w:tc>
          <w:tcPr>
            <w:tcW w:w="1004" w:type="dxa"/>
          </w:tcPr>
          <w:p w:rsidR="00783167" w:rsidRDefault="00783167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783167" w:rsidRDefault="00783167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783167" w:rsidRDefault="00783167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783167" w:rsidRDefault="00783167" w:rsidP="003E182E">
            <w:pPr>
              <w:spacing w:before="40" w:after="40"/>
              <w:jc w:val="left"/>
            </w:pPr>
          </w:p>
        </w:tc>
      </w:tr>
      <w:tr w:rsidR="00783167" w:rsidTr="00783167">
        <w:tc>
          <w:tcPr>
            <w:tcW w:w="3583" w:type="dxa"/>
            <w:tcBorders>
              <w:bottom w:val="single" w:sz="4" w:space="0" w:color="auto"/>
            </w:tcBorders>
          </w:tcPr>
          <w:p w:rsidR="00783167" w:rsidRDefault="00783167" w:rsidP="003E182E">
            <w:pPr>
              <w:spacing w:before="40" w:after="40"/>
              <w:jc w:val="left"/>
            </w:pPr>
            <w:r>
              <w:t>Dégagement suffisant entre les machines, les installations et les dépôts de matériel (minimum de 60</w:t>
            </w:r>
            <w:r w:rsidR="009F77DC">
              <w:t>0</w:t>
            </w:r>
            <w:r>
              <w:t> </w:t>
            </w:r>
            <w:r w:rsidR="009F77DC">
              <w:t>m</w:t>
            </w:r>
            <w:r>
              <w:t>m de dégagement)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783167" w:rsidRDefault="00783167" w:rsidP="003E182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783167" w:rsidRDefault="00783167" w:rsidP="003E182E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783167" w:rsidRDefault="00783167" w:rsidP="003E182E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783167" w:rsidRDefault="00783167" w:rsidP="003E182E">
            <w:pPr>
              <w:spacing w:before="40" w:after="40"/>
              <w:jc w:val="left"/>
            </w:pPr>
          </w:p>
        </w:tc>
      </w:tr>
      <w:tr w:rsidR="00783167" w:rsidRPr="00AA717D" w:rsidTr="00783167">
        <w:tc>
          <w:tcPr>
            <w:tcW w:w="113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3167" w:rsidRDefault="00783167" w:rsidP="005345CD">
            <w:pPr>
              <w:spacing w:before="60" w:after="60"/>
              <w:rPr>
                <w:b/>
              </w:rPr>
            </w:pPr>
          </w:p>
        </w:tc>
      </w:tr>
      <w:tr w:rsidR="00783167" w:rsidRPr="00AA717D" w:rsidTr="00783167">
        <w:tc>
          <w:tcPr>
            <w:tcW w:w="1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167" w:rsidRDefault="00783167" w:rsidP="005345CD">
            <w:pPr>
              <w:spacing w:before="60" w:after="60"/>
              <w:rPr>
                <w:b/>
              </w:rPr>
            </w:pPr>
          </w:p>
        </w:tc>
      </w:tr>
      <w:tr w:rsidR="000334BF" w:rsidRPr="00AA717D" w:rsidTr="00783167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0334BF" w:rsidRPr="00AA717D" w:rsidRDefault="000334BF" w:rsidP="005345CD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Nettoyage et disposition des déchets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17 et 18</w:t>
            </w:r>
            <w:r w:rsidRPr="00AA717D">
              <w:rPr>
                <w:b/>
              </w:rPr>
              <w:t>)</w:t>
            </w: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 xml:space="preserve">Nettoyage </w:t>
            </w:r>
            <w:r w:rsidR="00777F3E">
              <w:t xml:space="preserve">fait </w:t>
            </w:r>
            <w:r>
              <w:t>par aspiration, balayage humide et autre méthode qui réduit le soulèvement de la poussière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Les déchets, les balayures et autres résidus sont enlevés des postes de travail et déposés dans les contenants appropriés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Les contenants sont disposés p</w:t>
            </w:r>
            <w:r w:rsidR="009F77DC">
              <w:t>rès</w:t>
            </w:r>
            <w:r>
              <w:t xml:space="preserve"> des stations de travail et accessibles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162B97" w:rsidRPr="006F049C" w:rsidTr="00162B97">
        <w:tc>
          <w:tcPr>
            <w:tcW w:w="1137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B97" w:rsidRDefault="00162B97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Captation des poussières combustibles et matières sèches (RSST section VIII)</w:t>
            </w:r>
          </w:p>
        </w:tc>
      </w:tr>
      <w:tr w:rsidR="00567979" w:rsidTr="00A54974">
        <w:tc>
          <w:tcPr>
            <w:tcW w:w="3583" w:type="dxa"/>
          </w:tcPr>
          <w:p w:rsidR="00567979" w:rsidRDefault="00567979" w:rsidP="00567979">
            <w:pPr>
              <w:spacing w:before="40" w:after="40"/>
              <w:jc w:val="left"/>
            </w:pPr>
            <w:r w:rsidRPr="00162B97">
              <w:t xml:space="preserve">Les équipements et les machines métalliques </w:t>
            </w:r>
            <w:r>
              <w:t xml:space="preserve">sont </w:t>
            </w:r>
            <w:r w:rsidRPr="00162B97">
              <w:t>installés de manière à contrôler l’électricité statique (mise à la terre et continuité des masses)</w:t>
            </w:r>
          </w:p>
        </w:tc>
        <w:tc>
          <w:tcPr>
            <w:tcW w:w="1004" w:type="dxa"/>
          </w:tcPr>
          <w:p w:rsidR="00567979" w:rsidRDefault="00567979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979" w:rsidRDefault="00567979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979" w:rsidRDefault="00567979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979" w:rsidRDefault="00567979" w:rsidP="00A54974">
            <w:pPr>
              <w:spacing w:before="40" w:after="40"/>
              <w:jc w:val="left"/>
            </w:pPr>
          </w:p>
        </w:tc>
      </w:tr>
      <w:tr w:rsidR="00567979" w:rsidTr="00A54974">
        <w:tc>
          <w:tcPr>
            <w:tcW w:w="3583" w:type="dxa"/>
          </w:tcPr>
          <w:p w:rsidR="00567979" w:rsidRPr="00162B97" w:rsidRDefault="00AB18F7" w:rsidP="00567979">
            <w:pPr>
              <w:spacing w:before="40" w:after="40"/>
              <w:jc w:val="left"/>
            </w:pPr>
            <w:r>
              <w:t>Les dépôts de poussières combustibles sont inférieurs à 1/8 pouce sur les planchers, les solives, les équipements et les machines</w:t>
            </w:r>
          </w:p>
        </w:tc>
        <w:tc>
          <w:tcPr>
            <w:tcW w:w="1004" w:type="dxa"/>
          </w:tcPr>
          <w:p w:rsidR="00567979" w:rsidRDefault="00567979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979" w:rsidRDefault="00567979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979" w:rsidRDefault="00567979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979" w:rsidRDefault="00567979" w:rsidP="00A54974">
            <w:pPr>
              <w:spacing w:before="40" w:after="40"/>
              <w:jc w:val="left"/>
            </w:pPr>
          </w:p>
        </w:tc>
      </w:tr>
      <w:tr w:rsidR="002F67CC" w:rsidRPr="006F049C" w:rsidTr="00162B97">
        <w:tc>
          <w:tcPr>
            <w:tcW w:w="1137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Ne gêne pas la circulation, les escaliers ou </w:t>
            </w:r>
            <w:r w:rsidR="009F77DC">
              <w:t xml:space="preserve">l’accès </w:t>
            </w:r>
            <w:r>
              <w:t>d’une porte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 matériel de lutte contre les incendies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334BF" w:rsidP="002F67CC">
            <w:pPr>
              <w:spacing w:before="40" w:after="40"/>
              <w:jc w:val="left"/>
            </w:pPr>
            <w:r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lastRenderedPageBreak/>
              <w:t>Ne gêne pas à la propagation de la lumière du jour et artificielle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783167" w:rsidTr="00783167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783167" w:rsidRDefault="002F67CC" w:rsidP="00783167">
            <w:pPr>
              <w:spacing w:before="120" w:after="120"/>
              <w:jc w:val="left"/>
              <w:rPr>
                <w:b/>
                <w:sz w:val="24"/>
              </w:rPr>
            </w:pPr>
            <w:r w:rsidRPr="00783167">
              <w:rPr>
                <w:b/>
                <w:sz w:val="24"/>
              </w:rPr>
              <w:t>MATIÈRES DANGEREUSES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Entreposage et manutention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70 à 99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Matières dangereuses sont séparées ou isolées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Récipients, canalisations et autres appareils sont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Déversements sont nettoyés sécuritairement et immédiatement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Contenant sécuritaire pour le </w:t>
            </w:r>
            <w:proofErr w:type="spellStart"/>
            <w:r>
              <w:t>transvidage</w:t>
            </w:r>
            <w:proofErr w:type="spellEnd"/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Entreposage et manutention des matières dangereuses conformes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SIMDUT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Personnes responsables du SIMDUT sont connues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contenants de produits contrôlés transvidés sont identifiés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Une liste permettant de connaître les produits contrôlés est disponible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produits ont une étiquette du fournisseur conforme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Pr="000E6781" w:rsidRDefault="009437AE" w:rsidP="009437AE">
            <w:pPr>
              <w:spacing w:before="40" w:after="40"/>
              <w:jc w:val="left"/>
            </w:pPr>
            <w:r w:rsidRPr="000E6781">
              <w:t xml:space="preserve">Les fiches </w:t>
            </w:r>
            <w:r>
              <w:t>de données de sécurité</w:t>
            </w:r>
            <w:r w:rsidRPr="000E6781">
              <w:t xml:space="preserve"> sont en français et </w:t>
            </w:r>
            <w:r>
              <w:t>sont à jour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Les fiches de données de sécurité</w:t>
            </w:r>
            <w:r w:rsidRPr="000E6781">
              <w:t xml:space="preserve"> sont conservées sur les lieux de travail et à un endroit connu</w:t>
            </w:r>
            <w:r>
              <w:t xml:space="preserve"> et accessible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E02B2" w:rsidTr="009E02B2">
        <w:tc>
          <w:tcPr>
            <w:tcW w:w="35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</w:tr>
      <w:tr w:rsidR="009E02B2" w:rsidTr="009E02B2">
        <w:tc>
          <w:tcPr>
            <w:tcW w:w="3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</w:tr>
      <w:tr w:rsidR="009437AE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9437AE" w:rsidRPr="00AA717D" w:rsidRDefault="009437AE" w:rsidP="009437A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Matières inflammables et combustibles</w:t>
            </w: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Bidons identifiés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RPr="00783167" w:rsidTr="00783167">
        <w:tc>
          <w:tcPr>
            <w:tcW w:w="11376" w:type="dxa"/>
            <w:gridSpan w:val="5"/>
            <w:shd w:val="clear" w:color="auto" w:fill="9CC2E5" w:themeFill="accent1" w:themeFillTint="99"/>
          </w:tcPr>
          <w:p w:rsidR="009437AE" w:rsidRPr="00783167" w:rsidRDefault="009437AE" w:rsidP="009437AE">
            <w:pPr>
              <w:spacing w:before="120" w:after="120"/>
              <w:jc w:val="left"/>
              <w:rPr>
                <w:b/>
                <w:sz w:val="24"/>
              </w:rPr>
            </w:pPr>
            <w:r w:rsidRPr="00783167">
              <w:rPr>
                <w:b/>
                <w:sz w:val="24"/>
              </w:rPr>
              <w:t>MESURES DE SÉCURITÉ EN CAS D’URGENCE</w:t>
            </w:r>
          </w:p>
        </w:tc>
      </w:tr>
      <w:tr w:rsidR="009437AE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9437AE" w:rsidRPr="00AA717D" w:rsidRDefault="009437AE" w:rsidP="009437AE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9437AE" w:rsidRPr="00AA717D" w:rsidRDefault="009437AE" w:rsidP="009437AE">
            <w:pPr>
              <w:spacing w:before="60" w:after="60"/>
              <w:rPr>
                <w:b/>
              </w:rPr>
            </w:pPr>
            <w:r>
              <w:rPr>
                <w:b/>
              </w:rPr>
              <w:t>Équipements d’urgence (RSST : Art. 75 et 76)</w:t>
            </w: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Douche oculaire présente et fonctionnelle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9437AE" w:rsidRPr="00AA717D" w:rsidRDefault="009437AE" w:rsidP="009437AE">
            <w:pPr>
              <w:spacing w:before="60" w:after="60"/>
              <w:rPr>
                <w:b/>
              </w:rPr>
            </w:pPr>
            <w:r>
              <w:rPr>
                <w:b/>
              </w:rPr>
              <w:t>Trousses de premiers soins et Premiers secours et premiers soins</w:t>
            </w: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Dans un endroit facile d’accès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Maintenue propre, complète et en bon état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5345CD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Affiche des premiers secours et secouristes présente et à jour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5345CD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RPr="00783167" w:rsidTr="00783167">
        <w:tc>
          <w:tcPr>
            <w:tcW w:w="11376" w:type="dxa"/>
            <w:gridSpan w:val="5"/>
            <w:shd w:val="clear" w:color="auto" w:fill="9CC2E5" w:themeFill="accent1" w:themeFillTint="99"/>
          </w:tcPr>
          <w:p w:rsidR="009437AE" w:rsidRPr="00783167" w:rsidRDefault="009437AE" w:rsidP="009437AE">
            <w:pPr>
              <w:spacing w:before="120" w:after="120"/>
              <w:jc w:val="left"/>
              <w:rPr>
                <w:b/>
                <w:sz w:val="24"/>
              </w:rPr>
            </w:pPr>
            <w:r w:rsidRPr="00783167">
              <w:rPr>
                <w:b/>
                <w:sz w:val="24"/>
              </w:rPr>
              <w:t>ÉQUIPEMENTS ET OUTILS</w:t>
            </w:r>
          </w:p>
        </w:tc>
      </w:tr>
      <w:tr w:rsidR="009437AE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9437AE" w:rsidRPr="00AA717D" w:rsidRDefault="009437AE" w:rsidP="009437AE">
            <w:pPr>
              <w:spacing w:before="60" w:after="60"/>
              <w:rPr>
                <w:b/>
              </w:rPr>
            </w:pPr>
            <w:r>
              <w:rPr>
                <w:b/>
              </w:rPr>
              <w:t>Échelle portative et escabeau (RSST : Art. 25 à 30)</w:t>
            </w: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Classe 1 et dispositifs de verrouillage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Échelons, montants et patins en bon état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9437AE" w:rsidRPr="00AA717D" w:rsidRDefault="009437AE" w:rsidP="009437A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Machine à meuler et meule (RSST : Art. 197 à 206)</w:t>
            </w: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Munies de protecteurs et de dispositifs de protection (carters, écrans, etc.)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Meule (pierre) en bon état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Support à moins de 3 mm de la meule (pierre)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783167">
        <w:tc>
          <w:tcPr>
            <w:tcW w:w="3583" w:type="dxa"/>
            <w:tcBorders>
              <w:bottom w:val="single" w:sz="4" w:space="0" w:color="auto"/>
            </w:tcBorders>
          </w:tcPr>
          <w:p w:rsidR="009437AE" w:rsidRDefault="009437AE" w:rsidP="009437AE">
            <w:pPr>
              <w:spacing w:before="40" w:after="40"/>
              <w:jc w:val="left"/>
            </w:pPr>
            <w:r>
              <w:t>Meule entreposée selon les dispositifs du fabricant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RPr="006F049C" w:rsidTr="00783167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9437AE" w:rsidRDefault="009437AE" w:rsidP="009437AE">
            <w:pPr>
              <w:spacing w:before="60" w:after="60"/>
              <w:rPr>
                <w:b/>
              </w:rPr>
            </w:pPr>
            <w:r>
              <w:rPr>
                <w:b/>
              </w:rPr>
              <w:t>Machines à travailler le bois et scies utilisées à diverses fins (RSST : Art. 207 à 214</w:t>
            </w:r>
            <w:r w:rsidR="001E59F4">
              <w:rPr>
                <w:b/>
              </w:rPr>
              <w:t>)</w:t>
            </w:r>
          </w:p>
        </w:tc>
      </w:tr>
      <w:tr w:rsidR="009437AE" w:rsidTr="00A54974">
        <w:tc>
          <w:tcPr>
            <w:tcW w:w="3583" w:type="dxa"/>
          </w:tcPr>
          <w:p w:rsidR="009437AE" w:rsidRDefault="009437AE" w:rsidP="00A54974">
            <w:pPr>
              <w:spacing w:before="40" w:after="40"/>
              <w:jc w:val="left"/>
            </w:pPr>
            <w:r>
              <w:t xml:space="preserve">Les volants de la scie </w:t>
            </w:r>
            <w:r w:rsidR="001E59F4">
              <w:t xml:space="preserve">à ruban </w:t>
            </w:r>
            <w:r>
              <w:t>sont mis sous carter</w:t>
            </w:r>
          </w:p>
        </w:tc>
        <w:tc>
          <w:tcPr>
            <w:tcW w:w="100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</w:tr>
      <w:tr w:rsidR="009437AE" w:rsidTr="00A54974">
        <w:tc>
          <w:tcPr>
            <w:tcW w:w="3583" w:type="dxa"/>
          </w:tcPr>
          <w:p w:rsidR="009437AE" w:rsidRDefault="009437AE" w:rsidP="00A54974">
            <w:pPr>
              <w:spacing w:before="40" w:after="40"/>
              <w:jc w:val="left"/>
            </w:pPr>
            <w:r>
              <w:t xml:space="preserve">La scie à ruban est munie d’un protecteur qui empêche l’accès au ruban </w:t>
            </w:r>
          </w:p>
        </w:tc>
        <w:tc>
          <w:tcPr>
            <w:tcW w:w="100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</w:tr>
      <w:tr w:rsidR="009437AE" w:rsidTr="00A54974">
        <w:tc>
          <w:tcPr>
            <w:tcW w:w="3583" w:type="dxa"/>
          </w:tcPr>
          <w:p w:rsidR="009437AE" w:rsidRDefault="001E59F4" w:rsidP="00A54974">
            <w:pPr>
              <w:spacing w:before="40" w:after="40"/>
              <w:jc w:val="left"/>
            </w:pPr>
            <w:r>
              <w:t>La scie circulaire est munie d’un protecteur au niveau de la lame</w:t>
            </w:r>
          </w:p>
        </w:tc>
        <w:tc>
          <w:tcPr>
            <w:tcW w:w="100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</w:tr>
      <w:tr w:rsidR="009437AE" w:rsidTr="00A54974">
        <w:tc>
          <w:tcPr>
            <w:tcW w:w="3583" w:type="dxa"/>
          </w:tcPr>
          <w:p w:rsidR="009437AE" w:rsidRDefault="001E59F4" w:rsidP="00A54974">
            <w:pPr>
              <w:spacing w:before="40" w:after="40"/>
              <w:jc w:val="left"/>
            </w:pPr>
            <w:r>
              <w:t>Les guides et les règles sont disponibles et en bon état</w:t>
            </w:r>
          </w:p>
        </w:tc>
        <w:tc>
          <w:tcPr>
            <w:tcW w:w="100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A54974">
            <w:pPr>
              <w:spacing w:before="40" w:after="40"/>
              <w:jc w:val="left"/>
            </w:pPr>
          </w:p>
        </w:tc>
      </w:tr>
      <w:tr w:rsidR="001E59F4" w:rsidTr="00A54974">
        <w:tc>
          <w:tcPr>
            <w:tcW w:w="3583" w:type="dxa"/>
          </w:tcPr>
          <w:p w:rsidR="001E59F4" w:rsidRDefault="001E59F4" w:rsidP="00A54974">
            <w:pPr>
              <w:spacing w:before="40" w:after="40"/>
              <w:jc w:val="left"/>
            </w:pPr>
            <w:r>
              <w:t>Le banc de scie est muni d’un couteau diviseur</w:t>
            </w:r>
          </w:p>
        </w:tc>
        <w:tc>
          <w:tcPr>
            <w:tcW w:w="1004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</w:tr>
      <w:tr w:rsidR="001E59F4" w:rsidTr="00A54974">
        <w:tc>
          <w:tcPr>
            <w:tcW w:w="3583" w:type="dxa"/>
          </w:tcPr>
          <w:p w:rsidR="001E59F4" w:rsidRDefault="001E59F4" w:rsidP="00A54974">
            <w:pPr>
              <w:spacing w:before="40" w:after="40"/>
              <w:jc w:val="left"/>
            </w:pPr>
            <w:r>
              <w:t>Le banc de scie est muni d’un poussoir</w:t>
            </w:r>
          </w:p>
        </w:tc>
        <w:tc>
          <w:tcPr>
            <w:tcW w:w="1004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</w:tr>
      <w:tr w:rsidR="001E59F4" w:rsidTr="00A54974">
        <w:tc>
          <w:tcPr>
            <w:tcW w:w="3583" w:type="dxa"/>
          </w:tcPr>
          <w:p w:rsidR="001E59F4" w:rsidRDefault="001E59F4" w:rsidP="00A54974">
            <w:pPr>
              <w:spacing w:before="40" w:after="40"/>
              <w:jc w:val="left"/>
            </w:pPr>
            <w:r>
              <w:t>Le banc de scie est muni d’un dispositif qui empêche le recul des pièces</w:t>
            </w:r>
          </w:p>
        </w:tc>
        <w:tc>
          <w:tcPr>
            <w:tcW w:w="1004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E59F4" w:rsidRDefault="001E59F4" w:rsidP="00A54974">
            <w:pPr>
              <w:spacing w:before="40" w:after="40"/>
              <w:jc w:val="left"/>
            </w:pPr>
          </w:p>
        </w:tc>
      </w:tr>
      <w:tr w:rsidR="009437AE" w:rsidRPr="006F049C" w:rsidTr="00783167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9437AE" w:rsidRPr="00AA717D" w:rsidRDefault="009437AE" w:rsidP="009437AE">
            <w:pPr>
              <w:spacing w:before="60" w:after="60"/>
              <w:rPr>
                <w:b/>
              </w:rPr>
            </w:pPr>
            <w:r>
              <w:rPr>
                <w:b/>
              </w:rPr>
              <w:t>Outils à main et outils portatifs (RSST : Section XXII)</w:t>
            </w: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bookmarkStart w:id="1" w:name="_Hlk485889770"/>
            <w:r>
              <w:t>Inspectés et entretenus régulièrement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bookmarkEnd w:id="1"/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t>Mise à la terre ou double isolation (outils électriques)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981A62">
        <w:tc>
          <w:tcPr>
            <w:tcW w:w="3583" w:type="dxa"/>
          </w:tcPr>
          <w:p w:rsidR="009437AE" w:rsidRDefault="009437AE" w:rsidP="009437AE">
            <w:pPr>
              <w:spacing w:before="40" w:after="40"/>
              <w:jc w:val="left"/>
            </w:pPr>
            <w:r>
              <w:lastRenderedPageBreak/>
              <w:t>Les fils électriques et les tuyaux flexibles ne présentent pas de danger de chute ni de blessure à la tête et sont en bon état</w:t>
            </w: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9437AE" w:rsidTr="00AB18F7">
        <w:tc>
          <w:tcPr>
            <w:tcW w:w="3583" w:type="dxa"/>
            <w:tcBorders>
              <w:bottom w:val="nil"/>
            </w:tcBorders>
          </w:tcPr>
          <w:p w:rsidR="009437AE" w:rsidRDefault="009437AE" w:rsidP="009437AE">
            <w:pPr>
              <w:spacing w:before="40" w:after="40"/>
              <w:jc w:val="left"/>
            </w:pPr>
            <w:r>
              <w:t>Munis de protecteurs et dispositifs de protection</w:t>
            </w:r>
          </w:p>
        </w:tc>
        <w:tc>
          <w:tcPr>
            <w:tcW w:w="1004" w:type="dxa"/>
            <w:tcBorders>
              <w:bottom w:val="nil"/>
            </w:tcBorders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nil"/>
            </w:tcBorders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nil"/>
            </w:tcBorders>
          </w:tcPr>
          <w:p w:rsidR="009437AE" w:rsidRDefault="009437AE" w:rsidP="009437AE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nil"/>
            </w:tcBorders>
          </w:tcPr>
          <w:p w:rsidR="009437AE" w:rsidRDefault="009437AE" w:rsidP="009437AE">
            <w:pPr>
              <w:spacing w:before="40" w:after="40"/>
              <w:jc w:val="left"/>
            </w:pPr>
          </w:p>
        </w:tc>
      </w:tr>
      <w:tr w:rsidR="00AB18F7" w:rsidRPr="006F049C" w:rsidTr="000416F3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B18F7" w:rsidRDefault="00AB18F7" w:rsidP="000416F3">
            <w:pPr>
              <w:spacing w:before="60" w:after="60"/>
              <w:rPr>
                <w:b/>
              </w:rPr>
            </w:pPr>
            <w:r>
              <w:rPr>
                <w:b/>
              </w:rPr>
              <w:t>Poste de cadenassage (RSST : ART. 188.1 et suivants)</w:t>
            </w:r>
          </w:p>
        </w:tc>
      </w:tr>
      <w:tr w:rsidR="00AB18F7" w:rsidTr="00AB18F7">
        <w:tc>
          <w:tcPr>
            <w:tcW w:w="3583" w:type="dxa"/>
            <w:tcBorders>
              <w:bottom w:val="nil"/>
            </w:tcBorders>
          </w:tcPr>
          <w:p w:rsidR="00AB18F7" w:rsidRDefault="00AB18F7" w:rsidP="009437AE">
            <w:pPr>
              <w:spacing w:before="40" w:after="40"/>
              <w:jc w:val="left"/>
            </w:pPr>
            <w:r>
              <w:t>Une procédure de cadenassage pour chacun des équipements est disponible</w:t>
            </w:r>
          </w:p>
        </w:tc>
        <w:tc>
          <w:tcPr>
            <w:tcW w:w="1004" w:type="dxa"/>
            <w:tcBorders>
              <w:bottom w:val="nil"/>
            </w:tcBorders>
          </w:tcPr>
          <w:p w:rsidR="00AB18F7" w:rsidRDefault="00AB18F7" w:rsidP="009437A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nil"/>
            </w:tcBorders>
          </w:tcPr>
          <w:p w:rsidR="00AB18F7" w:rsidRDefault="00AB18F7" w:rsidP="009437AE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nil"/>
            </w:tcBorders>
          </w:tcPr>
          <w:p w:rsidR="00AB18F7" w:rsidRDefault="00AB18F7" w:rsidP="009437AE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nil"/>
            </w:tcBorders>
          </w:tcPr>
          <w:p w:rsidR="00AB18F7" w:rsidRDefault="00AB18F7" w:rsidP="009437AE">
            <w:pPr>
              <w:spacing w:before="40" w:after="40"/>
              <w:jc w:val="left"/>
            </w:pPr>
          </w:p>
        </w:tc>
      </w:tr>
      <w:tr w:rsidR="009E02B2" w:rsidTr="00AB18F7">
        <w:tc>
          <w:tcPr>
            <w:tcW w:w="3583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  <w:r>
              <w:t>Les équipements pour réaliser le cadenassage sont disponibles (cadenas, moraillon, etc.)</w:t>
            </w:r>
          </w:p>
        </w:tc>
        <w:tc>
          <w:tcPr>
            <w:tcW w:w="1004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</w:tr>
      <w:tr w:rsidR="009E02B2" w:rsidTr="00AB18F7">
        <w:tc>
          <w:tcPr>
            <w:tcW w:w="3583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  <w:r>
              <w:t>Les personnes ayant accès à une zone dangereuse d’une machine sont formées et informées des risques et sur la procédure de cadenassage</w:t>
            </w:r>
          </w:p>
        </w:tc>
        <w:tc>
          <w:tcPr>
            <w:tcW w:w="1004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nil"/>
            </w:tcBorders>
          </w:tcPr>
          <w:p w:rsidR="009E02B2" w:rsidRDefault="009E02B2" w:rsidP="009437AE">
            <w:pPr>
              <w:spacing w:before="40" w:after="40"/>
              <w:jc w:val="left"/>
            </w:pPr>
          </w:p>
        </w:tc>
      </w:tr>
      <w:tr w:rsidR="00AB18F7" w:rsidRPr="00783167" w:rsidTr="00783167">
        <w:tc>
          <w:tcPr>
            <w:tcW w:w="11376" w:type="dxa"/>
            <w:gridSpan w:val="5"/>
            <w:shd w:val="clear" w:color="auto" w:fill="9CC2E5" w:themeFill="accent1" w:themeFillTint="99"/>
          </w:tcPr>
          <w:p w:rsidR="00AB18F7" w:rsidRPr="00783167" w:rsidRDefault="00AB18F7" w:rsidP="00AB18F7">
            <w:pPr>
              <w:spacing w:before="120" w:after="120"/>
              <w:jc w:val="left"/>
              <w:rPr>
                <w:b/>
                <w:sz w:val="24"/>
              </w:rPr>
            </w:pPr>
            <w:r w:rsidRPr="00783167">
              <w:rPr>
                <w:b/>
                <w:sz w:val="24"/>
              </w:rPr>
              <w:t>DIVERS</w:t>
            </w:r>
          </w:p>
        </w:tc>
      </w:tr>
      <w:tr w:rsidR="00AB18F7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B18F7" w:rsidRPr="00AA717D" w:rsidRDefault="00AB18F7" w:rsidP="00AB18F7">
            <w:pPr>
              <w:spacing w:before="60" w:after="60"/>
              <w:rPr>
                <w:b/>
              </w:rPr>
            </w:pPr>
            <w:r>
              <w:rPr>
                <w:b/>
              </w:rPr>
              <w:t>Porte de garage</w:t>
            </w:r>
          </w:p>
        </w:tc>
      </w:tr>
      <w:tr w:rsidR="00AB18F7" w:rsidTr="00981A62">
        <w:tc>
          <w:tcPr>
            <w:tcW w:w="3583" w:type="dxa"/>
          </w:tcPr>
          <w:p w:rsidR="00AB18F7" w:rsidRDefault="00AB18F7" w:rsidP="00AB18F7">
            <w:pPr>
              <w:spacing w:before="40" w:after="40"/>
              <w:jc w:val="left"/>
            </w:pPr>
            <w:r>
              <w:t>Ressorts en bon état</w:t>
            </w:r>
          </w:p>
        </w:tc>
        <w:tc>
          <w:tcPr>
            <w:tcW w:w="1004" w:type="dxa"/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B18F7" w:rsidRDefault="00AB18F7" w:rsidP="00AB18F7">
            <w:pPr>
              <w:spacing w:before="40" w:after="40"/>
              <w:jc w:val="left"/>
            </w:pPr>
          </w:p>
        </w:tc>
      </w:tr>
      <w:tr w:rsidR="00AB18F7" w:rsidTr="00981A62">
        <w:tc>
          <w:tcPr>
            <w:tcW w:w="3583" w:type="dxa"/>
          </w:tcPr>
          <w:p w:rsidR="00AB18F7" w:rsidRDefault="00AB18F7" w:rsidP="00AB18F7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B18F7" w:rsidRDefault="00AB18F7" w:rsidP="00AB18F7">
            <w:pPr>
              <w:spacing w:before="40" w:after="40"/>
              <w:jc w:val="left"/>
            </w:pPr>
          </w:p>
        </w:tc>
      </w:tr>
      <w:tr w:rsidR="00AB18F7" w:rsidTr="009E02B2">
        <w:tc>
          <w:tcPr>
            <w:tcW w:w="3583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  <w:r>
              <w:t>Système d’ouverture de porte fonctionnel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</w:p>
        </w:tc>
      </w:tr>
      <w:tr w:rsidR="00AB18F7" w:rsidTr="009E02B2">
        <w:tc>
          <w:tcPr>
            <w:tcW w:w="3583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  <w:r>
              <w:t>Système d’ouverture de porte en bonne condition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AB18F7" w:rsidRDefault="00AB18F7" w:rsidP="00AB18F7">
            <w:pPr>
              <w:spacing w:before="40" w:after="40"/>
              <w:jc w:val="left"/>
            </w:pPr>
          </w:p>
        </w:tc>
      </w:tr>
      <w:tr w:rsidR="009E02B2" w:rsidTr="009E02B2"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</w:tr>
      <w:tr w:rsidR="009E02B2" w:rsidTr="009E02B2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</w:tr>
      <w:tr w:rsidR="009E02B2" w:rsidTr="009E02B2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</w:tr>
      <w:tr w:rsidR="009E02B2" w:rsidTr="009E02B2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9E02B2" w:rsidRDefault="009E02B2" w:rsidP="00AB18F7">
            <w:pPr>
              <w:spacing w:before="40" w:after="40"/>
              <w:jc w:val="left"/>
            </w:pPr>
          </w:p>
        </w:tc>
      </w:tr>
    </w:tbl>
    <w:p w:rsidR="00894E4C" w:rsidRPr="00761F53" w:rsidRDefault="00894E4C" w:rsidP="005A3B90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0F" w:rsidRDefault="00A76D0F" w:rsidP="006164C6">
      <w:pPr>
        <w:spacing w:after="0"/>
      </w:pPr>
      <w:r>
        <w:separator/>
      </w:r>
    </w:p>
  </w:endnote>
  <w:endnote w:type="continuationSeparator" w:id="0">
    <w:p w:rsidR="00A76D0F" w:rsidRDefault="00A76D0F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225994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0F" w:rsidRDefault="00A76D0F" w:rsidP="006164C6">
      <w:pPr>
        <w:spacing w:after="0"/>
      </w:pPr>
      <w:r>
        <w:separator/>
      </w:r>
    </w:p>
  </w:footnote>
  <w:footnote w:type="continuationSeparator" w:id="0">
    <w:p w:rsidR="00A76D0F" w:rsidRDefault="00A76D0F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2F67CC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Menuiserie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2F67CC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Menuiserie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17EA3"/>
    <w:rsid w:val="000334BF"/>
    <w:rsid w:val="00101838"/>
    <w:rsid w:val="001022FD"/>
    <w:rsid w:val="00162B97"/>
    <w:rsid w:val="001E59F4"/>
    <w:rsid w:val="00207B14"/>
    <w:rsid w:val="00212F58"/>
    <w:rsid w:val="00225994"/>
    <w:rsid w:val="002435ED"/>
    <w:rsid w:val="00254C16"/>
    <w:rsid w:val="00266094"/>
    <w:rsid w:val="002B35DB"/>
    <w:rsid w:val="002C2CE9"/>
    <w:rsid w:val="002C4C13"/>
    <w:rsid w:val="002F67CC"/>
    <w:rsid w:val="0031719E"/>
    <w:rsid w:val="00353549"/>
    <w:rsid w:val="00361056"/>
    <w:rsid w:val="00363D61"/>
    <w:rsid w:val="00380C97"/>
    <w:rsid w:val="003F5BD6"/>
    <w:rsid w:val="004050D1"/>
    <w:rsid w:val="00461DE6"/>
    <w:rsid w:val="004622CE"/>
    <w:rsid w:val="004C0B8A"/>
    <w:rsid w:val="004C4F2D"/>
    <w:rsid w:val="005129A0"/>
    <w:rsid w:val="0055364C"/>
    <w:rsid w:val="005605B4"/>
    <w:rsid w:val="00567773"/>
    <w:rsid w:val="00567979"/>
    <w:rsid w:val="005A3B90"/>
    <w:rsid w:val="005C7E60"/>
    <w:rsid w:val="006164C6"/>
    <w:rsid w:val="0066617D"/>
    <w:rsid w:val="006745BE"/>
    <w:rsid w:val="006E7312"/>
    <w:rsid w:val="006E7558"/>
    <w:rsid w:val="006F049C"/>
    <w:rsid w:val="006F188E"/>
    <w:rsid w:val="00735154"/>
    <w:rsid w:val="007364EE"/>
    <w:rsid w:val="00761F53"/>
    <w:rsid w:val="0076412E"/>
    <w:rsid w:val="0077462F"/>
    <w:rsid w:val="00777F3E"/>
    <w:rsid w:val="00783167"/>
    <w:rsid w:val="007F40C2"/>
    <w:rsid w:val="00850E1F"/>
    <w:rsid w:val="0086077D"/>
    <w:rsid w:val="00864E26"/>
    <w:rsid w:val="00894E4C"/>
    <w:rsid w:val="008B7C2A"/>
    <w:rsid w:val="008D640D"/>
    <w:rsid w:val="008F3FDF"/>
    <w:rsid w:val="0091319F"/>
    <w:rsid w:val="00940B54"/>
    <w:rsid w:val="009437AE"/>
    <w:rsid w:val="00951F14"/>
    <w:rsid w:val="00981A62"/>
    <w:rsid w:val="009D1565"/>
    <w:rsid w:val="009E02B2"/>
    <w:rsid w:val="009F1891"/>
    <w:rsid w:val="009F77DC"/>
    <w:rsid w:val="00A57CE7"/>
    <w:rsid w:val="00A76D0F"/>
    <w:rsid w:val="00A91B61"/>
    <w:rsid w:val="00AA5DE8"/>
    <w:rsid w:val="00AA717D"/>
    <w:rsid w:val="00AB18F7"/>
    <w:rsid w:val="00AB55CC"/>
    <w:rsid w:val="00AC1340"/>
    <w:rsid w:val="00B03AD6"/>
    <w:rsid w:val="00B115EC"/>
    <w:rsid w:val="00BB087A"/>
    <w:rsid w:val="00BB5744"/>
    <w:rsid w:val="00BC4035"/>
    <w:rsid w:val="00BE04BD"/>
    <w:rsid w:val="00C053AC"/>
    <w:rsid w:val="00C204F2"/>
    <w:rsid w:val="00C36A3A"/>
    <w:rsid w:val="00C46C85"/>
    <w:rsid w:val="00CA1FE0"/>
    <w:rsid w:val="00CE105B"/>
    <w:rsid w:val="00CE6012"/>
    <w:rsid w:val="00CF67C8"/>
    <w:rsid w:val="00D930D6"/>
    <w:rsid w:val="00D96F7C"/>
    <w:rsid w:val="00E204D6"/>
    <w:rsid w:val="00E518F6"/>
    <w:rsid w:val="00E51A7D"/>
    <w:rsid w:val="00E9241E"/>
    <w:rsid w:val="00EC71D0"/>
    <w:rsid w:val="00F838A6"/>
    <w:rsid w:val="00FA45D7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7AE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4946-C796-4CCD-9937-E2136946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87</TotalTime>
  <Pages>6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menuiserie</dc:title>
  <dc:subject/>
  <dc:creator>APSAM</dc:creator>
  <cp:keywords/>
  <dc:description/>
  <cp:lastModifiedBy>Claire Vézina</cp:lastModifiedBy>
  <cp:revision>16</cp:revision>
  <cp:lastPrinted>2017-04-20T13:34:00Z</cp:lastPrinted>
  <dcterms:created xsi:type="dcterms:W3CDTF">2017-04-19T13:16:00Z</dcterms:created>
  <dcterms:modified xsi:type="dcterms:W3CDTF">2017-11-08T19:19:00Z</dcterms:modified>
</cp:coreProperties>
</file>