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DC80" w14:textId="6B958BFE" w:rsidR="00F52CA5" w:rsidRDefault="00AB08C2" w:rsidP="00FC7BA8">
      <w:pPr>
        <w:spacing w:before="60" w:after="120"/>
        <w:jc w:val="both"/>
      </w:pPr>
      <w:r>
        <w:t>L'évaluation de la réunion est très importante pour s'assurer du bon fonctionnement et de l'efficacité des réunions du comité de santé et de sécurité (CSS). Elle permet de connaître la perception des membres sur le déroulement des réunions, de déceler les problèmes et de trouver des éléments de solution ensemble. Une période de discussion sur le déroulement de la rencontre devrait être prévue à la fin de chacune des réunions. Nous vous proposons une grille</w:t>
      </w:r>
      <w:r w:rsidR="003F36E2">
        <w:t xml:space="preserve"> </w:t>
      </w:r>
      <w:r>
        <w:t>qui pourra vous aider à mettre en relief des points précis pour bien évaluer vos rencontres.</w:t>
      </w:r>
    </w:p>
    <w:tbl>
      <w:tblPr>
        <w:tblStyle w:val="TableauGrille5Fonc-Accentuation51"/>
        <w:tblW w:w="10080" w:type="dxa"/>
        <w:jc w:val="center"/>
        <w:tblLayout w:type="fixed"/>
        <w:tblLook w:val="04A0" w:firstRow="1" w:lastRow="0" w:firstColumn="1" w:lastColumn="0" w:noHBand="0" w:noVBand="1"/>
      </w:tblPr>
      <w:tblGrid>
        <w:gridCol w:w="5939"/>
        <w:gridCol w:w="745"/>
        <w:gridCol w:w="745"/>
        <w:gridCol w:w="2651"/>
      </w:tblGrid>
      <w:tr w:rsidR="00B00969" w:rsidRPr="00B00969" w14:paraId="4FB7801C" w14:textId="77777777" w:rsidTr="00CD69C1">
        <w:trPr>
          <w:cnfStyle w:val="100000000000" w:firstRow="1" w:lastRow="0" w:firstColumn="0" w:lastColumn="0" w:oddVBand="0" w:evenVBand="0" w:oddHBand="0" w:evenHBand="0" w:firstRowFirstColumn="0" w:firstRowLastColumn="0" w:lastRowFirstColumn="0" w:lastRowLastColumn="0"/>
          <w:trHeight w:val="576"/>
          <w:tblHeader/>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4" w:space="0" w:color="682060"/>
              <w:left w:val="single" w:sz="4" w:space="0" w:color="682060"/>
              <w:bottom w:val="single" w:sz="4" w:space="0" w:color="682060"/>
              <w:right w:val="single" w:sz="4" w:space="0" w:color="FFFFFF" w:themeColor="background1"/>
            </w:tcBorders>
            <w:shd w:val="clear" w:color="auto" w:fill="682060"/>
            <w:vAlign w:val="center"/>
          </w:tcPr>
          <w:p w14:paraId="20B9D552" w14:textId="77777777" w:rsidR="00F52CA5" w:rsidRPr="00B00969" w:rsidRDefault="00F52CA5" w:rsidP="00B00969">
            <w:pPr>
              <w:jc w:val="center"/>
              <w:rPr>
                <w:rFonts w:ascii="Calibri" w:hAnsi="Calibri" w:cs="Times New Roman"/>
              </w:rPr>
            </w:pPr>
          </w:p>
        </w:tc>
        <w:tc>
          <w:tcPr>
            <w:tcW w:w="745" w:type="dxa"/>
            <w:tcBorders>
              <w:top w:val="single" w:sz="4" w:space="0" w:color="682060"/>
              <w:left w:val="single" w:sz="4" w:space="0" w:color="FFFFFF" w:themeColor="background1"/>
              <w:bottom w:val="single" w:sz="4" w:space="0" w:color="682060"/>
              <w:right w:val="single" w:sz="4" w:space="0" w:color="FFFFFF" w:themeColor="background1"/>
            </w:tcBorders>
            <w:shd w:val="clear" w:color="auto" w:fill="682060"/>
            <w:vAlign w:val="center"/>
          </w:tcPr>
          <w:p w14:paraId="143974D2" w14:textId="77777777" w:rsidR="00F52CA5" w:rsidRPr="00B00969" w:rsidRDefault="00F52CA5" w:rsidP="00B00969">
            <w:pPr>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B00969">
              <w:rPr>
                <w:rFonts w:ascii="Calibri" w:hAnsi="Calibri" w:cs="Times New Roman"/>
              </w:rPr>
              <w:t>OUI</w:t>
            </w:r>
          </w:p>
        </w:tc>
        <w:tc>
          <w:tcPr>
            <w:tcW w:w="745" w:type="dxa"/>
            <w:tcBorders>
              <w:top w:val="single" w:sz="4" w:space="0" w:color="682060"/>
              <w:left w:val="single" w:sz="4" w:space="0" w:color="FFFFFF" w:themeColor="background1"/>
              <w:bottom w:val="single" w:sz="4" w:space="0" w:color="682060"/>
              <w:right w:val="single" w:sz="4" w:space="0" w:color="FFFFFF" w:themeColor="background1"/>
            </w:tcBorders>
            <w:shd w:val="clear" w:color="auto" w:fill="682060"/>
            <w:vAlign w:val="center"/>
          </w:tcPr>
          <w:p w14:paraId="7B436172" w14:textId="77777777" w:rsidR="00F52CA5" w:rsidRPr="00B00969" w:rsidRDefault="00F52CA5" w:rsidP="00B00969">
            <w:pPr>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B00969">
              <w:rPr>
                <w:rFonts w:ascii="Calibri" w:hAnsi="Calibri" w:cs="Times New Roman"/>
              </w:rPr>
              <w:t>NON</w:t>
            </w:r>
          </w:p>
        </w:tc>
        <w:tc>
          <w:tcPr>
            <w:tcW w:w="2651" w:type="dxa"/>
            <w:tcBorders>
              <w:top w:val="single" w:sz="4" w:space="0" w:color="682060"/>
              <w:left w:val="single" w:sz="4" w:space="0" w:color="FFFFFF" w:themeColor="background1"/>
              <w:bottom w:val="single" w:sz="4" w:space="0" w:color="682060"/>
              <w:right w:val="single" w:sz="4" w:space="0" w:color="682060"/>
            </w:tcBorders>
            <w:shd w:val="clear" w:color="auto" w:fill="682060"/>
            <w:vAlign w:val="center"/>
          </w:tcPr>
          <w:p w14:paraId="62FE455A" w14:textId="77777777" w:rsidR="00F52CA5" w:rsidRPr="00B00969" w:rsidRDefault="00F52CA5" w:rsidP="00B00969">
            <w:pPr>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B00969">
              <w:rPr>
                <w:rFonts w:ascii="Calibri" w:hAnsi="Calibri" w:cs="Times New Roman"/>
              </w:rPr>
              <w:t>SUGGESTIONS À APPORTER</w:t>
            </w:r>
          </w:p>
        </w:tc>
      </w:tr>
      <w:tr w:rsidR="00B00969" w:rsidRPr="00127637" w14:paraId="45532426"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4" w:space="0" w:color="682060"/>
              <w:left w:val="single" w:sz="4" w:space="0" w:color="682060"/>
              <w:bottom w:val="single" w:sz="6" w:space="0" w:color="682060"/>
              <w:right w:val="single" w:sz="6" w:space="0" w:color="682060"/>
            </w:tcBorders>
            <w:shd w:val="clear" w:color="auto" w:fill="D9D9D9" w:themeFill="background1" w:themeFillShade="D9"/>
          </w:tcPr>
          <w:p w14:paraId="4DBA9A06" w14:textId="77777777" w:rsidR="00F52CA5" w:rsidRPr="005F0931" w:rsidRDefault="00F52CA5" w:rsidP="00CD69C1">
            <w:pPr>
              <w:pStyle w:val="Paragraphedeliste"/>
              <w:numPr>
                <w:ilvl w:val="0"/>
                <w:numId w:val="30"/>
              </w:numPr>
              <w:spacing w:line="259" w:lineRule="auto"/>
              <w:rPr>
                <w:rFonts w:cs="Times New Roman"/>
                <w:b w:val="0"/>
                <w:color w:val="auto"/>
              </w:rPr>
            </w:pPr>
            <w:r w:rsidRPr="005F0931">
              <w:rPr>
                <w:rFonts w:cs="Times New Roman"/>
                <w:b w:val="0"/>
                <w:color w:val="auto"/>
              </w:rPr>
              <w:t xml:space="preserve">Respect </w:t>
            </w:r>
            <w:r>
              <w:rPr>
                <w:rFonts w:cs="Times New Roman"/>
                <w:b w:val="0"/>
                <w:color w:val="auto"/>
              </w:rPr>
              <w:t>de l’heure du début de la réunion.</w:t>
            </w:r>
          </w:p>
        </w:tc>
        <w:tc>
          <w:tcPr>
            <w:tcW w:w="745" w:type="dxa"/>
            <w:tcBorders>
              <w:top w:val="single" w:sz="4" w:space="0" w:color="682060"/>
              <w:left w:val="single" w:sz="6" w:space="0" w:color="682060"/>
              <w:bottom w:val="single" w:sz="6" w:space="0" w:color="682060"/>
              <w:right w:val="single" w:sz="6" w:space="0" w:color="682060"/>
            </w:tcBorders>
            <w:shd w:val="clear" w:color="auto" w:fill="F2F2F2" w:themeFill="background1" w:themeFillShade="F2"/>
          </w:tcPr>
          <w:p w14:paraId="0AB3A895" w14:textId="75667D46"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4" w:space="0" w:color="682060"/>
              <w:left w:val="single" w:sz="6" w:space="0" w:color="682060"/>
              <w:bottom w:val="single" w:sz="6" w:space="0" w:color="682060"/>
              <w:right w:val="single" w:sz="6" w:space="0" w:color="682060"/>
            </w:tcBorders>
            <w:shd w:val="clear" w:color="auto" w:fill="F2F2F2" w:themeFill="background1" w:themeFillShade="F2"/>
          </w:tcPr>
          <w:p w14:paraId="29570BC9"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4" w:space="0" w:color="682060"/>
              <w:left w:val="single" w:sz="6" w:space="0" w:color="682060"/>
              <w:bottom w:val="single" w:sz="6" w:space="0" w:color="682060"/>
              <w:right w:val="single" w:sz="4" w:space="0" w:color="682060"/>
            </w:tcBorders>
            <w:shd w:val="clear" w:color="auto" w:fill="F2F2F2" w:themeFill="background1" w:themeFillShade="F2"/>
          </w:tcPr>
          <w:p w14:paraId="0B6BE594"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127637" w14:paraId="4845D70B"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219EA74A"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Respect de l’heure prévue pour la fin de la réunion.</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E84816C"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C65E746"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0C663682"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127637" w14:paraId="65C6B8BB"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3A579537"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Respect de l’ordre du jour.</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4D043F1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6F61719"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19E0F293"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1B23F763"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13A9DB24"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L’ordre du jour n’est pas trop chargé.</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7648BB8F"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F5041BA"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24F66240"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757260E7"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4DD6450A"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Les échanges sont dynamiques.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02373B0"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B1A05B8"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105A5B6F"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7C72DC0F"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3FFC64DF"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Tout le monde exprime son opinion.</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0B688AA"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05A5D0CE"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454829A8"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408D4166"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5D7116F8"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Personne n’a monopolisé toute l’attention.</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68B1B1C"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19BD40B"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42227FCA"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3C1D3FCE"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0612B7CE"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Les désaccords ont été réglés dans le respect de tous.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72213D5"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15F9C7C"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1C030D2D"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4E12BC26"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49258E1D" w14:textId="56CBFA6A"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La réunion s’est déroulée sans conflit majeur.</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40C9C4EE"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794A280"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3C2AB947"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56B17E3F"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3FC8D219"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 groupe a fait preuve d’écoute.</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630F030"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6E7B1283"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02822AD2"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77D8311F"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72452D6C"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 groupe savait où il allait.</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62EC86B6"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26F8E556"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3582D954"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06826D84"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3BE168A6"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Une solution a été trouvée pour chaque point discuté.</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17881D8"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71A17A2"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5F09655C"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310D5582"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54B0146E" w14:textId="26C86B55"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Il n’y a pas de «</w:t>
            </w:r>
            <w:r w:rsidR="006053FB">
              <w:rPr>
                <w:rFonts w:cs="Times New Roman"/>
                <w:b w:val="0"/>
                <w:color w:val="auto"/>
              </w:rPr>
              <w:t> </w:t>
            </w:r>
            <w:r>
              <w:rPr>
                <w:rFonts w:cs="Times New Roman"/>
                <w:b w:val="0"/>
                <w:color w:val="auto"/>
              </w:rPr>
              <w:t>bandes</w:t>
            </w:r>
            <w:r w:rsidR="009D2460">
              <w:rPr>
                <w:rFonts w:cs="Times New Roman"/>
                <w:b w:val="0"/>
                <w:color w:val="auto"/>
              </w:rPr>
              <w:t> </w:t>
            </w:r>
            <w:r>
              <w:rPr>
                <w:rFonts w:cs="Times New Roman"/>
                <w:b w:val="0"/>
                <w:color w:val="auto"/>
              </w:rPr>
              <w:t>» ou de polarisation dans le groupe.</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020C91A3"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73BCD3E"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0C3D91C1"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1815DAD1"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67961F23"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Les objectifs étaient clairs.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0535636D"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6C33FAAD"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2124B3E3"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4F1DEF50"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1978451E" w14:textId="32F79633"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 xml:space="preserve">Les pour et les contre des idées ont été </w:t>
            </w:r>
            <w:r w:rsidR="001B5FFE" w:rsidRPr="001B5FFE">
              <w:rPr>
                <w:rFonts w:cs="Times New Roman"/>
                <w:b w:val="0"/>
                <w:color w:val="000000" w:themeColor="text1"/>
              </w:rPr>
              <w:t>discutés ouvertement</w:t>
            </w:r>
            <w:r>
              <w:rPr>
                <w:rFonts w:cs="Times New Roman"/>
                <w:b w:val="0"/>
                <w:color w:val="auto"/>
              </w:rPr>
              <w:t>, sans offenser personne.</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600446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434DC9B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1A411DB9"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7E82B4F7"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4A72B73D"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Des procédures de résolution de problèmes ont été appliquées.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2DEC7D92"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649A1EC8"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079BC935"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23440922"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77656934"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Les objectifs ont été atteints.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0881EB4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7B2CA2B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7A6C2E95"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15F29A91"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041F32B3"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Un responsable a été désigné pour chaque suivi à faire.</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3BE8AC3C"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68243DE8"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5167CB64"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7F787313"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17205AFC"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Nous savons tout ce qui doit être accompli à la suite de la réunion.</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4F4F32C3"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2C5B4C0A"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4580F65F"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78FFA31D"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4AE39491"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Les bonnes personnes-ressources ont été invitées.</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17C75179"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48D5DC8"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4E539ECB"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B00969" w:rsidRPr="005F0931" w14:paraId="6B9F3717" w14:textId="77777777" w:rsidTr="00CD69C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022199C8"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Des consensus ont été obtenus pour chaque question.</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5E154613"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712E3E7D" w14:textId="77777777" w:rsidR="00F52CA5" w:rsidRPr="005F0931" w:rsidRDefault="00F52CA5" w:rsidP="00CD69C1">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16202E5C" w14:textId="77777777" w:rsidR="00F52CA5" w:rsidRPr="005F0931" w:rsidRDefault="00F52CA5"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B00969" w:rsidRPr="005F0931" w14:paraId="446FFED8" w14:textId="77777777" w:rsidTr="00CD69C1">
        <w:trPr>
          <w:trHeight w:val="331"/>
          <w:jc w:val="center"/>
        </w:trPr>
        <w:tc>
          <w:tcPr>
            <w:cnfStyle w:val="001000000000" w:firstRow="0" w:lastRow="0" w:firstColumn="1" w:lastColumn="0" w:oddVBand="0" w:evenVBand="0" w:oddHBand="0" w:evenHBand="0" w:firstRowFirstColumn="0" w:firstRowLastColumn="0" w:lastRowFirstColumn="0" w:lastRowLastColumn="0"/>
            <w:tcW w:w="5939" w:type="dxa"/>
            <w:tcBorders>
              <w:top w:val="single" w:sz="6" w:space="0" w:color="682060"/>
              <w:left w:val="single" w:sz="4" w:space="0" w:color="682060"/>
              <w:bottom w:val="single" w:sz="6" w:space="0" w:color="682060"/>
              <w:right w:val="single" w:sz="6" w:space="0" w:color="682060"/>
            </w:tcBorders>
            <w:shd w:val="clear" w:color="auto" w:fill="D9D9D9" w:themeFill="background1" w:themeFillShade="D9"/>
          </w:tcPr>
          <w:p w14:paraId="56116BFC" w14:textId="77777777" w:rsidR="00F52CA5" w:rsidRPr="005F0931" w:rsidRDefault="00F52CA5" w:rsidP="00CD69C1">
            <w:pPr>
              <w:pStyle w:val="Paragraphedeliste"/>
              <w:numPr>
                <w:ilvl w:val="0"/>
                <w:numId w:val="30"/>
              </w:numPr>
              <w:spacing w:line="259" w:lineRule="auto"/>
              <w:rPr>
                <w:rFonts w:cs="Times New Roman"/>
                <w:b w:val="0"/>
                <w:color w:val="auto"/>
              </w:rPr>
            </w:pPr>
            <w:r>
              <w:rPr>
                <w:rFonts w:cs="Times New Roman"/>
                <w:b w:val="0"/>
                <w:color w:val="auto"/>
              </w:rPr>
              <w:t>La salle de réunion était adéquate.</w:t>
            </w: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75687B7C"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745" w:type="dxa"/>
            <w:tcBorders>
              <w:top w:val="single" w:sz="6" w:space="0" w:color="682060"/>
              <w:left w:val="single" w:sz="6" w:space="0" w:color="682060"/>
              <w:bottom w:val="single" w:sz="6" w:space="0" w:color="682060"/>
              <w:right w:val="single" w:sz="6" w:space="0" w:color="682060"/>
            </w:tcBorders>
            <w:shd w:val="clear" w:color="auto" w:fill="F2F2F2" w:themeFill="background1" w:themeFillShade="F2"/>
          </w:tcPr>
          <w:p w14:paraId="44563530" w14:textId="77777777" w:rsidR="00F52CA5" w:rsidRPr="005F0931" w:rsidRDefault="00F52CA5" w:rsidP="00CD69C1">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651" w:type="dxa"/>
            <w:tcBorders>
              <w:top w:val="single" w:sz="6" w:space="0" w:color="682060"/>
              <w:left w:val="single" w:sz="6" w:space="0" w:color="682060"/>
              <w:bottom w:val="single" w:sz="6" w:space="0" w:color="682060"/>
              <w:right w:val="single" w:sz="4" w:space="0" w:color="682060"/>
            </w:tcBorders>
            <w:shd w:val="clear" w:color="auto" w:fill="F2F2F2" w:themeFill="background1" w:themeFillShade="F2"/>
          </w:tcPr>
          <w:p w14:paraId="3A435711" w14:textId="77777777" w:rsidR="00F52CA5" w:rsidRPr="005F0931" w:rsidRDefault="00F52CA5"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r w:rsidR="0045145E" w:rsidRPr="005F0931" w14:paraId="615F1BB2" w14:textId="77777777" w:rsidTr="0045145E">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7429" w:type="dxa"/>
            <w:gridSpan w:val="3"/>
            <w:tcBorders>
              <w:top w:val="single" w:sz="6" w:space="0" w:color="682060"/>
              <w:left w:val="single" w:sz="4" w:space="0" w:color="682060"/>
              <w:bottom w:val="single" w:sz="6" w:space="0" w:color="682060"/>
              <w:right w:val="single" w:sz="4" w:space="0" w:color="682060"/>
            </w:tcBorders>
            <w:shd w:val="clear" w:color="auto" w:fill="D9D9D9" w:themeFill="background1" w:themeFillShade="D9"/>
          </w:tcPr>
          <w:p w14:paraId="20EBFF79" w14:textId="2EEF7952" w:rsidR="0045145E" w:rsidRPr="0045145E" w:rsidRDefault="0045145E" w:rsidP="0045145E">
            <w:pPr>
              <w:pStyle w:val="Paragraphedeliste"/>
              <w:numPr>
                <w:ilvl w:val="0"/>
                <w:numId w:val="30"/>
              </w:numPr>
              <w:rPr>
                <w:rFonts w:cs="Times New Roman"/>
                <w:b w:val="0"/>
                <w:bCs w:val="0"/>
                <w:color w:val="000000" w:themeColor="text1"/>
              </w:rPr>
            </w:pPr>
            <w:r w:rsidRPr="0045145E">
              <w:rPr>
                <w:rFonts w:cs="Times New Roman"/>
                <w:b w:val="0"/>
                <w:bCs w:val="0"/>
                <w:color w:val="000000" w:themeColor="text1"/>
              </w:rPr>
              <w:t xml:space="preserve">Évaluation de ma satisfaction sur le fonctionnement de la réunion </w:t>
            </w:r>
            <w:r w:rsidRPr="0045145E">
              <w:rPr>
                <w:rFonts w:cs="Times New Roman"/>
                <w:b w:val="0"/>
                <w:bCs w:val="0"/>
                <w:color w:val="000000" w:themeColor="text1"/>
                <w:sz w:val="18"/>
                <w:szCs w:val="18"/>
              </w:rPr>
              <w:t>(%)</w:t>
            </w:r>
            <w:r w:rsidRPr="0045145E">
              <w:rPr>
                <w:rFonts w:cs="Times New Roman"/>
                <w:b w:val="0"/>
                <w:bCs w:val="0"/>
                <w:color w:val="000000" w:themeColor="text1"/>
              </w:rPr>
              <w:t> :</w:t>
            </w:r>
          </w:p>
        </w:tc>
        <w:tc>
          <w:tcPr>
            <w:tcW w:w="2651" w:type="dxa"/>
            <w:tcBorders>
              <w:top w:val="single" w:sz="6" w:space="0" w:color="682060"/>
              <w:left w:val="single" w:sz="6" w:space="0" w:color="682060"/>
              <w:bottom w:val="single" w:sz="6" w:space="0" w:color="682060"/>
              <w:right w:val="single" w:sz="4" w:space="0" w:color="682060"/>
            </w:tcBorders>
            <w:shd w:val="clear" w:color="auto" w:fill="DD8FD4"/>
            <w:vAlign w:val="center"/>
          </w:tcPr>
          <w:p w14:paraId="04F26025" w14:textId="13EDB2AB" w:rsidR="0045145E" w:rsidRPr="005F0931" w:rsidRDefault="0045145E" w:rsidP="00FC7BA8">
            <w:pPr>
              <w:cnfStyle w:val="000000100000" w:firstRow="0" w:lastRow="0" w:firstColumn="0" w:lastColumn="0" w:oddVBand="0" w:evenVBand="0" w:oddHBand="1" w:evenHBand="0" w:firstRowFirstColumn="0" w:firstRowLastColumn="0" w:lastRowFirstColumn="0" w:lastRowLastColumn="0"/>
              <w:rPr>
                <w:rFonts w:cs="Times New Roman"/>
              </w:rPr>
            </w:pPr>
          </w:p>
        </w:tc>
      </w:tr>
      <w:tr w:rsidR="0045145E" w:rsidRPr="005F0931" w14:paraId="6572B8D9" w14:textId="77777777" w:rsidTr="0045145E">
        <w:trPr>
          <w:trHeight w:val="331"/>
          <w:jc w:val="center"/>
        </w:trPr>
        <w:tc>
          <w:tcPr>
            <w:cnfStyle w:val="001000000000" w:firstRow="0" w:lastRow="0" w:firstColumn="1" w:lastColumn="0" w:oddVBand="0" w:evenVBand="0" w:oddHBand="0" w:evenHBand="0" w:firstRowFirstColumn="0" w:firstRowLastColumn="0" w:lastRowFirstColumn="0" w:lastRowLastColumn="0"/>
            <w:tcW w:w="7429" w:type="dxa"/>
            <w:gridSpan w:val="3"/>
            <w:tcBorders>
              <w:top w:val="single" w:sz="6" w:space="0" w:color="682060"/>
              <w:left w:val="single" w:sz="4" w:space="0" w:color="682060"/>
              <w:bottom w:val="single" w:sz="6" w:space="0" w:color="682060"/>
              <w:right w:val="single" w:sz="4" w:space="0" w:color="682060"/>
            </w:tcBorders>
            <w:shd w:val="clear" w:color="auto" w:fill="D9D9D9" w:themeFill="background1" w:themeFillShade="D9"/>
          </w:tcPr>
          <w:p w14:paraId="554D9854" w14:textId="73706F77" w:rsidR="0045145E" w:rsidRPr="0045145E" w:rsidRDefault="0045145E" w:rsidP="0045145E">
            <w:pPr>
              <w:pStyle w:val="Paragraphedeliste"/>
              <w:numPr>
                <w:ilvl w:val="0"/>
                <w:numId w:val="30"/>
              </w:numPr>
              <w:rPr>
                <w:rFonts w:cs="Times New Roman"/>
                <w:b w:val="0"/>
                <w:bCs w:val="0"/>
                <w:color w:val="000000" w:themeColor="text1"/>
              </w:rPr>
            </w:pPr>
            <w:r w:rsidRPr="0045145E">
              <w:rPr>
                <w:rFonts w:cs="Times New Roman"/>
                <w:b w:val="0"/>
                <w:bCs w:val="0"/>
                <w:color w:val="000000" w:themeColor="text1"/>
              </w:rPr>
              <w:t>Évaluation sur la productivité de la réunion</w:t>
            </w:r>
            <w:r w:rsidRPr="0045145E">
              <w:rPr>
                <w:rFonts w:cs="Times New Roman"/>
                <w:b w:val="0"/>
                <w:bCs w:val="0"/>
                <w:color w:val="000000" w:themeColor="text1"/>
                <w:sz w:val="18"/>
                <w:szCs w:val="18"/>
              </w:rPr>
              <w:t xml:space="preserve"> (%) </w:t>
            </w:r>
            <w:r w:rsidRPr="0045145E">
              <w:rPr>
                <w:rFonts w:cs="Times New Roman"/>
                <w:b w:val="0"/>
                <w:bCs w:val="0"/>
                <w:color w:val="000000" w:themeColor="text1"/>
              </w:rPr>
              <w:t>:</w:t>
            </w:r>
          </w:p>
        </w:tc>
        <w:tc>
          <w:tcPr>
            <w:tcW w:w="2651" w:type="dxa"/>
            <w:tcBorders>
              <w:top w:val="single" w:sz="6" w:space="0" w:color="682060"/>
              <w:left w:val="single" w:sz="6" w:space="0" w:color="682060"/>
              <w:bottom w:val="single" w:sz="6" w:space="0" w:color="682060"/>
              <w:right w:val="single" w:sz="4" w:space="0" w:color="682060"/>
            </w:tcBorders>
            <w:shd w:val="clear" w:color="auto" w:fill="DD8FD4"/>
            <w:vAlign w:val="center"/>
          </w:tcPr>
          <w:p w14:paraId="1CD9AA9B" w14:textId="77777777" w:rsidR="0045145E" w:rsidRPr="005F0931" w:rsidRDefault="0045145E" w:rsidP="00FC7BA8">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0E82FE60" w14:textId="77777777" w:rsidR="006A4000" w:rsidRPr="00DF28A5" w:rsidRDefault="006A4000" w:rsidP="00DF28A5"/>
    <w:sectPr w:rsidR="006A4000" w:rsidRPr="00DF28A5" w:rsidSect="001D3ACB">
      <w:headerReference w:type="default" r:id="rId11"/>
      <w:footerReference w:type="default" r:id="rId12"/>
      <w:headerReference w:type="first" r:id="rId13"/>
      <w:footerReference w:type="first" r:id="rId14"/>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6F7D" w14:textId="77777777" w:rsidR="00BA33C7" w:rsidRDefault="00BA33C7" w:rsidP="00D03AC5">
      <w:r>
        <w:separator/>
      </w:r>
    </w:p>
  </w:endnote>
  <w:endnote w:type="continuationSeparator" w:id="0">
    <w:p w14:paraId="77ECD310" w14:textId="77777777" w:rsidR="00BA33C7" w:rsidRDefault="00BA33C7" w:rsidP="00D03AC5">
      <w:r>
        <w:continuationSeparator/>
      </w:r>
    </w:p>
  </w:endnote>
  <w:endnote w:type="continuationNotice" w:id="1">
    <w:p w14:paraId="0FF5AC9A" w14:textId="77777777" w:rsidR="00E21175" w:rsidRDefault="00E21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B972" w14:textId="77777777" w:rsidR="00A10D39" w:rsidRDefault="001D3ACB" w:rsidP="00564F89">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27371F48" wp14:editId="192A34A8">
          <wp:simplePos x="0" y="0"/>
          <wp:positionH relativeFrom="column">
            <wp:posOffset>0</wp:posOffset>
          </wp:positionH>
          <wp:positionV relativeFrom="paragraph">
            <wp:posOffset>30538</wp:posOffset>
          </wp:positionV>
          <wp:extent cx="1744345" cy="429260"/>
          <wp:effectExtent l="0" t="0" r="8255" b="8890"/>
          <wp:wrapNone/>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 xml:space="preserve">L’APSAM a produit le modèle original à partir duquel ce document a été adapté. Les droits d’auteur sont libérés pour adaptation. </w:t>
    </w:r>
    <w:r w:rsidR="00564F89" w:rsidRPr="001C7C45">
      <w:rPr>
        <w:rFonts w:eastAsiaTheme="minorHAnsi"/>
        <w:sz w:val="16"/>
        <w:szCs w:val="16"/>
      </w:rPr>
      <w:t xml:space="preserve">Le document original </w:t>
    </w:r>
    <w:r w:rsidR="00564F89">
      <w:rPr>
        <w:rFonts w:eastAsiaTheme="minorHAnsi"/>
        <w:sz w:val="16"/>
        <w:szCs w:val="16"/>
      </w:rPr>
      <w:t xml:space="preserve">« Vers un comité de santé et de sécurité efficace » </w:t>
    </w:r>
    <w:r w:rsidR="00564F89" w:rsidRPr="001C7C45">
      <w:rPr>
        <w:rFonts w:eastAsiaTheme="minorHAnsi"/>
        <w:sz w:val="16"/>
        <w:szCs w:val="16"/>
      </w:rPr>
      <w:t>est disponible sur le site de l’APSAM (</w:t>
    </w:r>
    <w:hyperlink r:id="rId2" w:history="1">
      <w:r w:rsidR="00564F89" w:rsidRPr="001C7C45">
        <w:rPr>
          <w:rStyle w:val="Lienhypertexte"/>
          <w:rFonts w:eastAsiaTheme="minorHAnsi"/>
          <w:sz w:val="16"/>
          <w:szCs w:val="16"/>
        </w:rPr>
        <w:t>www.apsam.com</w:t>
      </w:r>
    </w:hyperlink>
    <w:r w:rsidR="00564F89" w:rsidRPr="001C7C45">
      <w:rPr>
        <w:rFonts w:eastAsiaTheme="minorHAnsi"/>
        <w:sz w:val="16"/>
        <w:szCs w:val="16"/>
      </w:rPr>
      <w:t>)</w:t>
    </w:r>
    <w:r w:rsidR="00564F89">
      <w:rPr>
        <w:rFonts w:eastAsiaTheme="minorHAnsi"/>
        <w:sz w:val="16"/>
        <w:szCs w:val="16"/>
      </w:rPr>
      <w:t>.</w:t>
    </w:r>
  </w:p>
  <w:p w14:paraId="46F148A6" w14:textId="6B015A2F" w:rsidR="001D3ACB" w:rsidRDefault="0067558C" w:rsidP="00564F89">
    <w:pPr>
      <w:ind w:left="3060"/>
    </w:pPr>
    <w:r>
      <w:rPr>
        <w:rFonts w:eastAsiaTheme="minorHAnsi"/>
        <w:sz w:val="16"/>
        <w:szCs w:val="16"/>
      </w:rPr>
      <w:t>2022-03-31</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7189" w14:textId="368F5A8F"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2A0DE2EA" wp14:editId="76A7CA89">
          <wp:simplePos x="0" y="0"/>
          <wp:positionH relativeFrom="column">
            <wp:posOffset>0</wp:posOffset>
          </wp:positionH>
          <wp:positionV relativeFrom="paragraph">
            <wp:posOffset>-3587</wp:posOffset>
          </wp:positionV>
          <wp:extent cx="1744345" cy="429260"/>
          <wp:effectExtent l="0" t="0" r="8255" b="8890"/>
          <wp:wrapNone/>
          <wp:docPr id="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 xml:space="preserve">L’APSAM a produit le modèle original à partir duquel ce document a été adapté. Les droits d’auteur sont libérés pour adaptation. </w:t>
    </w:r>
    <w:r w:rsidR="00D35D8D" w:rsidRPr="00D35D8D">
      <w:rPr>
        <w:rFonts w:eastAsiaTheme="minorHAnsi"/>
        <w:sz w:val="16"/>
        <w:szCs w:val="16"/>
      </w:rPr>
      <w:t>Le document original « Vers un comité de santé et de sécurité efficace » est disponible sur le site de l’APSAM (</w:t>
    </w:r>
    <w:hyperlink r:id="rId2" w:history="1">
      <w:r w:rsidR="00D35D8D" w:rsidRPr="00CD2F35">
        <w:rPr>
          <w:rStyle w:val="Lienhypertexte"/>
          <w:rFonts w:eastAsiaTheme="minorHAnsi"/>
          <w:sz w:val="16"/>
          <w:szCs w:val="16"/>
        </w:rPr>
        <w:t>www.apsam.com</w:t>
      </w:r>
    </w:hyperlink>
    <w:r w:rsidR="00D35D8D" w:rsidRPr="00D35D8D">
      <w:rPr>
        <w:rFonts w:eastAsiaTheme="minorHAnsi"/>
        <w:sz w:val="16"/>
        <w:szCs w:val="16"/>
      </w:rPr>
      <w:t>).</w:t>
    </w:r>
  </w:p>
  <w:p w14:paraId="1D86C7EE" w14:textId="1E948A18" w:rsidR="001D3ACB" w:rsidRDefault="00695AD7" w:rsidP="001D3ACB">
    <w:pPr>
      <w:tabs>
        <w:tab w:val="right" w:pos="10080"/>
      </w:tabs>
      <w:ind w:left="3060"/>
    </w:pPr>
    <w:r>
      <w:rPr>
        <w:rFonts w:eastAsiaTheme="minorHAnsi"/>
        <w:sz w:val="16"/>
        <w:szCs w:val="16"/>
      </w:rPr>
      <w:t>2022-0</w:t>
    </w:r>
    <w:r w:rsidR="00B00969">
      <w:rPr>
        <w:rFonts w:eastAsiaTheme="minorHAnsi"/>
        <w:sz w:val="16"/>
        <w:szCs w:val="16"/>
      </w:rPr>
      <w:t>4-01</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ABFB" w14:textId="77777777" w:rsidR="00BA33C7" w:rsidRDefault="00BA33C7" w:rsidP="00D03AC5">
      <w:r>
        <w:separator/>
      </w:r>
    </w:p>
  </w:footnote>
  <w:footnote w:type="continuationSeparator" w:id="0">
    <w:p w14:paraId="31FE0F67" w14:textId="77777777" w:rsidR="00BA33C7" w:rsidRDefault="00BA33C7" w:rsidP="00D03AC5">
      <w:r>
        <w:continuationSeparator/>
      </w:r>
    </w:p>
  </w:footnote>
  <w:footnote w:type="continuationNotice" w:id="1">
    <w:p w14:paraId="70BE517A" w14:textId="77777777" w:rsidR="00E21175" w:rsidRDefault="00E21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9502"/>
    </w:tblGrid>
    <w:tr w:rsidR="0084701B" w:rsidRPr="005F7BE9" w14:paraId="73F385DF" w14:textId="77777777" w:rsidTr="007D1615">
      <w:trPr>
        <w:trHeight w:val="639"/>
      </w:trPr>
      <w:tc>
        <w:tcPr>
          <w:tcW w:w="611" w:type="dxa"/>
          <w:shd w:val="clear" w:color="auto" w:fill="5A5E5F"/>
          <w:vAlign w:val="center"/>
        </w:tcPr>
        <w:p w14:paraId="1EA21F64" w14:textId="77777777" w:rsidR="0084701B" w:rsidRPr="008A6255" w:rsidRDefault="0084701B" w:rsidP="00D03AC5">
          <w:pPr>
            <w:pStyle w:val="Sansinterligne"/>
          </w:pPr>
        </w:p>
      </w:tc>
      <w:tc>
        <w:tcPr>
          <w:tcW w:w="10360" w:type="dxa"/>
          <w:shd w:val="clear" w:color="auto" w:fill="243A68"/>
          <w:vAlign w:val="center"/>
        </w:tcPr>
        <w:p w14:paraId="4C9B114D" w14:textId="53BB5E2A" w:rsidR="0084701B" w:rsidRPr="00D03AC5" w:rsidRDefault="0084701B" w:rsidP="00D03AC5">
          <w:pPr>
            <w:pStyle w:val="Sansinterligne"/>
            <w:ind w:left="0"/>
            <w:rPr>
              <w:b/>
              <w:bCs/>
            </w:rPr>
          </w:pPr>
        </w:p>
      </w:tc>
    </w:tr>
  </w:tbl>
  <w:p w14:paraId="6063A01D" w14:textId="77777777" w:rsidR="0084701B" w:rsidRPr="002301D6" w:rsidRDefault="0084701B" w:rsidP="00D03A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814"/>
    </w:tblGrid>
    <w:tr w:rsidR="001D3ACB" w14:paraId="5B34215A" w14:textId="77777777" w:rsidTr="003E579B">
      <w:trPr>
        <w:trHeight w:val="1817"/>
        <w:jc w:val="center"/>
      </w:trPr>
      <w:tc>
        <w:tcPr>
          <w:tcW w:w="8352" w:type="dxa"/>
          <w:shd w:val="clear" w:color="auto" w:fill="243A68"/>
          <w:vAlign w:val="center"/>
        </w:tcPr>
        <w:p w14:paraId="5929F2C1" w14:textId="4A871261" w:rsidR="001D3ACB" w:rsidRPr="003E579B" w:rsidRDefault="00F52CA5" w:rsidP="00327E5B">
          <w:pPr>
            <w:pStyle w:val="Sansinterligne"/>
            <w:ind w:left="0"/>
            <w:jc w:val="left"/>
            <w:rPr>
              <w:b/>
              <w:bCs/>
              <w:color w:val="FFFFFF" w:themeColor="background1"/>
              <w:sz w:val="52"/>
              <w:szCs w:val="52"/>
              <w:lang w:val="fr-CA"/>
            </w:rPr>
          </w:pPr>
          <w:r w:rsidRPr="003E579B">
            <w:rPr>
              <w:b/>
              <w:bCs/>
              <w:color w:val="FFFFFF" w:themeColor="background1"/>
              <w:sz w:val="52"/>
              <w:szCs w:val="52"/>
              <w:lang w:val="fr-CA"/>
            </w:rPr>
            <w:t>ÉVALUATION DE LA RÉUNION</w:t>
          </w:r>
        </w:p>
        <w:p w14:paraId="14708640" w14:textId="6FAAF8DF" w:rsidR="00904B7B" w:rsidRPr="003E579B" w:rsidRDefault="00F45FE5" w:rsidP="00904B7B">
          <w:pPr>
            <w:pStyle w:val="Sous-titredocument"/>
            <w:rPr>
              <w:lang w:val="fr-CA"/>
            </w:rPr>
          </w:pPr>
          <w:r w:rsidRPr="003E579B">
            <w:rPr>
              <w:color w:val="FFFFFF" w:themeColor="background1"/>
              <w:lang w:val="fr-CA"/>
            </w:rPr>
            <w:t>COMITÉ DE SANTÉ ET DE SÉCURITÉ</w:t>
          </w:r>
        </w:p>
      </w:tc>
      <w:tc>
        <w:tcPr>
          <w:tcW w:w="1814" w:type="dxa"/>
          <w:shd w:val="clear" w:color="auto" w:fill="682060"/>
          <w:vAlign w:val="center"/>
        </w:tcPr>
        <w:p w14:paraId="572EB259" w14:textId="77777777" w:rsidR="001D3ACB" w:rsidRPr="003E579B" w:rsidRDefault="001D3ACB" w:rsidP="001D3ACB">
          <w:pPr>
            <w:pStyle w:val="Sansinterligne"/>
            <w:rPr>
              <w:lang w:val="fr-CA"/>
            </w:rPr>
          </w:pPr>
        </w:p>
        <w:p w14:paraId="3BDAFD4C" w14:textId="76452F26" w:rsidR="00264EA4" w:rsidRPr="003E579B" w:rsidRDefault="00264EA4" w:rsidP="00264EA4">
          <w:pPr>
            <w:rPr>
              <w:lang w:val="fr-CA"/>
            </w:rPr>
          </w:pPr>
        </w:p>
      </w:tc>
    </w:tr>
  </w:tbl>
  <w:p w14:paraId="1D8C1657" w14:textId="77777777" w:rsidR="001D3ACB" w:rsidRDefault="001D3A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AF47B4"/>
    <w:multiLevelType w:val="multilevel"/>
    <w:tmpl w:val="9F9C9A36"/>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26B7C"/>
    <w:multiLevelType w:val="hybridMultilevel"/>
    <w:tmpl w:val="82766A4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3" w15:restartNumberingAfterBreak="0">
    <w:nsid w:val="115E6D39"/>
    <w:multiLevelType w:val="hybridMultilevel"/>
    <w:tmpl w:val="F3DE402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4" w15:restartNumberingAfterBreak="0">
    <w:nsid w:val="18B62FD7"/>
    <w:multiLevelType w:val="hybridMultilevel"/>
    <w:tmpl w:val="EEDE6666"/>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5" w15:restartNumberingAfterBreak="0">
    <w:nsid w:val="1D265F0C"/>
    <w:multiLevelType w:val="hybridMultilevel"/>
    <w:tmpl w:val="212CE81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6"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CF6B9A"/>
    <w:multiLevelType w:val="hybridMultilevel"/>
    <w:tmpl w:val="D7A0BDE0"/>
    <w:lvl w:ilvl="0" w:tplc="E7424C76">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D5A08D1"/>
    <w:multiLevelType w:val="hybridMultilevel"/>
    <w:tmpl w:val="C28ACF82"/>
    <w:lvl w:ilvl="0" w:tplc="DC8A4C08">
      <w:start w:val="1"/>
      <w:numFmt w:val="decimal"/>
      <w:lvlText w:val="%1."/>
      <w:lvlJc w:val="left"/>
      <w:pPr>
        <w:ind w:left="-169" w:hanging="360"/>
      </w:pPr>
      <w:rPr>
        <w:rFonts w:ascii="Calibri" w:hAnsi="Calibri" w:hint="default"/>
        <w:b/>
        <w:i w:val="0"/>
        <w:color w:val="auto"/>
        <w:sz w:val="22"/>
      </w:rPr>
    </w:lvl>
    <w:lvl w:ilvl="1" w:tplc="0C0C0019" w:tentative="1">
      <w:start w:val="1"/>
      <w:numFmt w:val="lowerLetter"/>
      <w:lvlText w:val="%2."/>
      <w:lvlJc w:val="left"/>
      <w:pPr>
        <w:ind w:left="1350" w:hanging="360"/>
      </w:pPr>
    </w:lvl>
    <w:lvl w:ilvl="2" w:tplc="0C0C001B" w:tentative="1">
      <w:start w:val="1"/>
      <w:numFmt w:val="lowerRoman"/>
      <w:lvlText w:val="%3."/>
      <w:lvlJc w:val="right"/>
      <w:pPr>
        <w:ind w:left="2070" w:hanging="180"/>
      </w:pPr>
    </w:lvl>
    <w:lvl w:ilvl="3" w:tplc="0C0C000F" w:tentative="1">
      <w:start w:val="1"/>
      <w:numFmt w:val="decimal"/>
      <w:lvlText w:val="%4."/>
      <w:lvlJc w:val="left"/>
      <w:pPr>
        <w:ind w:left="2790" w:hanging="360"/>
      </w:pPr>
    </w:lvl>
    <w:lvl w:ilvl="4" w:tplc="0C0C0019" w:tentative="1">
      <w:start w:val="1"/>
      <w:numFmt w:val="lowerLetter"/>
      <w:lvlText w:val="%5."/>
      <w:lvlJc w:val="left"/>
      <w:pPr>
        <w:ind w:left="3510" w:hanging="360"/>
      </w:pPr>
    </w:lvl>
    <w:lvl w:ilvl="5" w:tplc="0C0C001B" w:tentative="1">
      <w:start w:val="1"/>
      <w:numFmt w:val="lowerRoman"/>
      <w:lvlText w:val="%6."/>
      <w:lvlJc w:val="right"/>
      <w:pPr>
        <w:ind w:left="4230" w:hanging="180"/>
      </w:pPr>
    </w:lvl>
    <w:lvl w:ilvl="6" w:tplc="0C0C000F" w:tentative="1">
      <w:start w:val="1"/>
      <w:numFmt w:val="decimal"/>
      <w:lvlText w:val="%7."/>
      <w:lvlJc w:val="left"/>
      <w:pPr>
        <w:ind w:left="4950" w:hanging="360"/>
      </w:pPr>
    </w:lvl>
    <w:lvl w:ilvl="7" w:tplc="0C0C0019" w:tentative="1">
      <w:start w:val="1"/>
      <w:numFmt w:val="lowerLetter"/>
      <w:lvlText w:val="%8."/>
      <w:lvlJc w:val="left"/>
      <w:pPr>
        <w:ind w:left="5670" w:hanging="360"/>
      </w:pPr>
    </w:lvl>
    <w:lvl w:ilvl="8" w:tplc="0C0C001B" w:tentative="1">
      <w:start w:val="1"/>
      <w:numFmt w:val="lowerRoman"/>
      <w:lvlText w:val="%9."/>
      <w:lvlJc w:val="right"/>
      <w:pPr>
        <w:ind w:left="6390" w:hanging="180"/>
      </w:pPr>
    </w:lvl>
  </w:abstractNum>
  <w:abstractNum w:abstractNumId="10"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8D5FB3"/>
    <w:multiLevelType w:val="hybridMultilevel"/>
    <w:tmpl w:val="E216F138"/>
    <w:lvl w:ilvl="0" w:tplc="74763386">
      <w:start w:val="1"/>
      <w:numFmt w:val="decimal"/>
      <w:lvlText w:val="%1."/>
      <w:lvlJc w:val="left"/>
      <w:pPr>
        <w:ind w:left="360" w:hanging="360"/>
      </w:pPr>
      <w:rPr>
        <w:rFonts w:hint="default"/>
        <w:b w:val="0"/>
        <w:i w:val="0"/>
        <w:color w:val="auto"/>
        <w:sz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3DEA7296"/>
    <w:multiLevelType w:val="hybridMultilevel"/>
    <w:tmpl w:val="67CA1CDE"/>
    <w:lvl w:ilvl="0" w:tplc="41141A48">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8DE213F"/>
    <w:multiLevelType w:val="hybridMultilevel"/>
    <w:tmpl w:val="3D78AEC4"/>
    <w:lvl w:ilvl="0" w:tplc="DC8A4C08">
      <w:start w:val="1"/>
      <w:numFmt w:val="decimal"/>
      <w:lvlText w:val="%1."/>
      <w:lvlJc w:val="left"/>
      <w:pPr>
        <w:ind w:left="-79" w:hanging="360"/>
      </w:pPr>
      <w:rPr>
        <w:rFonts w:ascii="Calibri" w:hAnsi="Calibri" w:hint="default"/>
        <w:b/>
        <w:i w:val="0"/>
        <w:color w:val="auto"/>
        <w:sz w:val="22"/>
      </w:rPr>
    </w:lvl>
    <w:lvl w:ilvl="1" w:tplc="0C0C0019" w:tentative="1">
      <w:start w:val="1"/>
      <w:numFmt w:val="lowerLetter"/>
      <w:lvlText w:val="%2."/>
      <w:lvlJc w:val="left"/>
      <w:pPr>
        <w:ind w:left="1001" w:hanging="360"/>
      </w:pPr>
    </w:lvl>
    <w:lvl w:ilvl="2" w:tplc="0C0C001B" w:tentative="1">
      <w:start w:val="1"/>
      <w:numFmt w:val="lowerRoman"/>
      <w:lvlText w:val="%3."/>
      <w:lvlJc w:val="right"/>
      <w:pPr>
        <w:ind w:left="1721" w:hanging="180"/>
      </w:pPr>
    </w:lvl>
    <w:lvl w:ilvl="3" w:tplc="0C0C000F" w:tentative="1">
      <w:start w:val="1"/>
      <w:numFmt w:val="decimal"/>
      <w:lvlText w:val="%4."/>
      <w:lvlJc w:val="left"/>
      <w:pPr>
        <w:ind w:left="2441" w:hanging="360"/>
      </w:pPr>
    </w:lvl>
    <w:lvl w:ilvl="4" w:tplc="0C0C0019" w:tentative="1">
      <w:start w:val="1"/>
      <w:numFmt w:val="lowerLetter"/>
      <w:lvlText w:val="%5."/>
      <w:lvlJc w:val="left"/>
      <w:pPr>
        <w:ind w:left="3161" w:hanging="360"/>
      </w:pPr>
    </w:lvl>
    <w:lvl w:ilvl="5" w:tplc="0C0C001B" w:tentative="1">
      <w:start w:val="1"/>
      <w:numFmt w:val="lowerRoman"/>
      <w:lvlText w:val="%6."/>
      <w:lvlJc w:val="right"/>
      <w:pPr>
        <w:ind w:left="3881" w:hanging="180"/>
      </w:pPr>
    </w:lvl>
    <w:lvl w:ilvl="6" w:tplc="0C0C000F" w:tentative="1">
      <w:start w:val="1"/>
      <w:numFmt w:val="decimal"/>
      <w:lvlText w:val="%7."/>
      <w:lvlJc w:val="left"/>
      <w:pPr>
        <w:ind w:left="4601" w:hanging="360"/>
      </w:pPr>
    </w:lvl>
    <w:lvl w:ilvl="7" w:tplc="0C0C0019" w:tentative="1">
      <w:start w:val="1"/>
      <w:numFmt w:val="lowerLetter"/>
      <w:lvlText w:val="%8."/>
      <w:lvlJc w:val="left"/>
      <w:pPr>
        <w:ind w:left="5321" w:hanging="360"/>
      </w:pPr>
    </w:lvl>
    <w:lvl w:ilvl="8" w:tplc="0C0C001B" w:tentative="1">
      <w:start w:val="1"/>
      <w:numFmt w:val="lowerRoman"/>
      <w:lvlText w:val="%9."/>
      <w:lvlJc w:val="right"/>
      <w:pPr>
        <w:ind w:left="6041" w:hanging="180"/>
      </w:pPr>
    </w:lvl>
  </w:abstractNum>
  <w:abstractNum w:abstractNumId="17"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19"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E4834"/>
    <w:multiLevelType w:val="hybridMultilevel"/>
    <w:tmpl w:val="9438D1DE"/>
    <w:lvl w:ilvl="0" w:tplc="D7625FE0">
      <w:start w:val="1"/>
      <w:numFmt w:val="bullet"/>
      <w:lvlText w:val="□"/>
      <w:lvlJc w:val="left"/>
      <w:pPr>
        <w:tabs>
          <w:tab w:val="num" w:pos="2880"/>
        </w:tabs>
        <w:ind w:left="2880" w:hanging="360"/>
      </w:pPr>
      <w:rPr>
        <w:rFonts w:ascii="Times New Roman" w:hAnsi="Times New Roman" w:cs="Times New Roman" w:hint="default"/>
        <w:b/>
        <w:i w:val="0"/>
        <w:color w:val="767171" w:themeColor="background2" w:themeShade="80"/>
        <w:sz w:val="44"/>
      </w:rPr>
    </w:lvl>
    <w:lvl w:ilvl="1" w:tplc="A10CCC4A">
      <w:start w:val="1"/>
      <w:numFmt w:val="bullet"/>
      <w:lvlText w:val="•"/>
      <w:lvlJc w:val="left"/>
      <w:pPr>
        <w:tabs>
          <w:tab w:val="num" w:pos="3600"/>
        </w:tabs>
        <w:ind w:left="3600" w:hanging="360"/>
      </w:pPr>
      <w:rPr>
        <w:rFonts w:ascii="Times New Roman" w:hAnsi="Times New Roman" w:hint="default"/>
      </w:rPr>
    </w:lvl>
    <w:lvl w:ilvl="2" w:tplc="C5B8B70E" w:tentative="1">
      <w:start w:val="1"/>
      <w:numFmt w:val="bullet"/>
      <w:lvlText w:val="•"/>
      <w:lvlJc w:val="left"/>
      <w:pPr>
        <w:tabs>
          <w:tab w:val="num" w:pos="4320"/>
        </w:tabs>
        <w:ind w:left="4320" w:hanging="360"/>
      </w:pPr>
      <w:rPr>
        <w:rFonts w:ascii="Times New Roman" w:hAnsi="Times New Roman" w:hint="default"/>
      </w:rPr>
    </w:lvl>
    <w:lvl w:ilvl="3" w:tplc="268AFECC" w:tentative="1">
      <w:start w:val="1"/>
      <w:numFmt w:val="bullet"/>
      <w:lvlText w:val="•"/>
      <w:lvlJc w:val="left"/>
      <w:pPr>
        <w:tabs>
          <w:tab w:val="num" w:pos="5040"/>
        </w:tabs>
        <w:ind w:left="5040" w:hanging="360"/>
      </w:pPr>
      <w:rPr>
        <w:rFonts w:ascii="Times New Roman" w:hAnsi="Times New Roman" w:hint="default"/>
      </w:rPr>
    </w:lvl>
    <w:lvl w:ilvl="4" w:tplc="9FF4E630" w:tentative="1">
      <w:start w:val="1"/>
      <w:numFmt w:val="bullet"/>
      <w:lvlText w:val="•"/>
      <w:lvlJc w:val="left"/>
      <w:pPr>
        <w:tabs>
          <w:tab w:val="num" w:pos="5760"/>
        </w:tabs>
        <w:ind w:left="5760" w:hanging="360"/>
      </w:pPr>
      <w:rPr>
        <w:rFonts w:ascii="Times New Roman" w:hAnsi="Times New Roman" w:hint="default"/>
      </w:rPr>
    </w:lvl>
    <w:lvl w:ilvl="5" w:tplc="82C2CE04" w:tentative="1">
      <w:start w:val="1"/>
      <w:numFmt w:val="bullet"/>
      <w:lvlText w:val="•"/>
      <w:lvlJc w:val="left"/>
      <w:pPr>
        <w:tabs>
          <w:tab w:val="num" w:pos="6480"/>
        </w:tabs>
        <w:ind w:left="6480" w:hanging="360"/>
      </w:pPr>
      <w:rPr>
        <w:rFonts w:ascii="Times New Roman" w:hAnsi="Times New Roman" w:hint="default"/>
      </w:rPr>
    </w:lvl>
    <w:lvl w:ilvl="6" w:tplc="27EE2F8E" w:tentative="1">
      <w:start w:val="1"/>
      <w:numFmt w:val="bullet"/>
      <w:lvlText w:val="•"/>
      <w:lvlJc w:val="left"/>
      <w:pPr>
        <w:tabs>
          <w:tab w:val="num" w:pos="7200"/>
        </w:tabs>
        <w:ind w:left="7200" w:hanging="360"/>
      </w:pPr>
      <w:rPr>
        <w:rFonts w:ascii="Times New Roman" w:hAnsi="Times New Roman" w:hint="default"/>
      </w:rPr>
    </w:lvl>
    <w:lvl w:ilvl="7" w:tplc="DECE0372" w:tentative="1">
      <w:start w:val="1"/>
      <w:numFmt w:val="bullet"/>
      <w:lvlText w:val="•"/>
      <w:lvlJc w:val="left"/>
      <w:pPr>
        <w:tabs>
          <w:tab w:val="num" w:pos="7920"/>
        </w:tabs>
        <w:ind w:left="7920" w:hanging="360"/>
      </w:pPr>
      <w:rPr>
        <w:rFonts w:ascii="Times New Roman" w:hAnsi="Times New Roman" w:hint="default"/>
      </w:rPr>
    </w:lvl>
    <w:lvl w:ilvl="8" w:tplc="6C741B5C" w:tentative="1">
      <w:start w:val="1"/>
      <w:numFmt w:val="bullet"/>
      <w:lvlText w:val="•"/>
      <w:lvlJc w:val="left"/>
      <w:pPr>
        <w:tabs>
          <w:tab w:val="num" w:pos="8640"/>
        </w:tabs>
        <w:ind w:left="8640" w:hanging="360"/>
      </w:pPr>
      <w:rPr>
        <w:rFonts w:ascii="Times New Roman" w:hAnsi="Times New Roman" w:hint="default"/>
      </w:rPr>
    </w:lvl>
  </w:abstractNum>
  <w:abstractNum w:abstractNumId="22"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24" w15:restartNumberingAfterBreak="0">
    <w:nsid w:val="68530691"/>
    <w:multiLevelType w:val="hybridMultilevel"/>
    <w:tmpl w:val="40B4C2E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25"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F6D4139"/>
    <w:multiLevelType w:val="hybridMultilevel"/>
    <w:tmpl w:val="E2823B44"/>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num w:numId="1">
    <w:abstractNumId w:val="20"/>
  </w:num>
  <w:num w:numId="2">
    <w:abstractNumId w:val="17"/>
  </w:num>
  <w:num w:numId="3">
    <w:abstractNumId w:val="22"/>
  </w:num>
  <w:num w:numId="4">
    <w:abstractNumId w:val="19"/>
  </w:num>
  <w:num w:numId="5">
    <w:abstractNumId w:val="1"/>
  </w:num>
  <w:num w:numId="6">
    <w:abstractNumId w:val="0"/>
  </w:num>
  <w:num w:numId="7">
    <w:abstractNumId w:val="23"/>
  </w:num>
  <w:num w:numId="8">
    <w:abstractNumId w:val="26"/>
  </w:num>
  <w:num w:numId="9">
    <w:abstractNumId w:val="7"/>
  </w:num>
  <w:num w:numId="10">
    <w:abstractNumId w:val="25"/>
  </w:num>
  <w:num w:numId="11">
    <w:abstractNumId w:val="18"/>
  </w:num>
  <w:num w:numId="12">
    <w:abstractNumId w:val="14"/>
  </w:num>
  <w:num w:numId="13">
    <w:abstractNumId w:val="11"/>
  </w:num>
  <w:num w:numId="14">
    <w:abstractNumId w:val="6"/>
  </w:num>
  <w:num w:numId="15">
    <w:abstractNumId w:val="10"/>
  </w:num>
  <w:num w:numId="16">
    <w:abstractNumId w:val="15"/>
  </w:num>
  <w:num w:numId="17">
    <w:abstractNumId w:val="15"/>
    <w:lvlOverride w:ilvl="0">
      <w:startOverride w:val="1"/>
    </w:lvlOverride>
  </w:num>
  <w:num w:numId="18">
    <w:abstractNumId w:val="1"/>
  </w:num>
  <w:num w:numId="19">
    <w:abstractNumId w:val="21"/>
  </w:num>
  <w:num w:numId="20">
    <w:abstractNumId w:val="13"/>
  </w:num>
  <w:num w:numId="21">
    <w:abstractNumId w:val="5"/>
  </w:num>
  <w:num w:numId="22">
    <w:abstractNumId w:val="27"/>
  </w:num>
  <w:num w:numId="23">
    <w:abstractNumId w:val="2"/>
  </w:num>
  <w:num w:numId="24">
    <w:abstractNumId w:val="24"/>
  </w:num>
  <w:num w:numId="25">
    <w:abstractNumId w:val="4"/>
  </w:num>
  <w:num w:numId="26">
    <w:abstractNumId w:val="3"/>
  </w:num>
  <w:num w:numId="27">
    <w:abstractNumId w:val="16"/>
  </w:num>
  <w:num w:numId="28">
    <w:abstractNumId w:val="8"/>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CB"/>
    <w:rsid w:val="000001CB"/>
    <w:rsid w:val="00030AAD"/>
    <w:rsid w:val="00040A30"/>
    <w:rsid w:val="00040D9F"/>
    <w:rsid w:val="00050CF9"/>
    <w:rsid w:val="0006624E"/>
    <w:rsid w:val="0009524C"/>
    <w:rsid w:val="000A61C3"/>
    <w:rsid w:val="000C0C60"/>
    <w:rsid w:val="000C5D9E"/>
    <w:rsid w:val="000F19BF"/>
    <w:rsid w:val="001546F5"/>
    <w:rsid w:val="001663BB"/>
    <w:rsid w:val="001668A6"/>
    <w:rsid w:val="0019694A"/>
    <w:rsid w:val="001B2840"/>
    <w:rsid w:val="001B5FFE"/>
    <w:rsid w:val="001C7C45"/>
    <w:rsid w:val="001D3ACB"/>
    <w:rsid w:val="001D4E54"/>
    <w:rsid w:val="001F68D7"/>
    <w:rsid w:val="00215658"/>
    <w:rsid w:val="002301D6"/>
    <w:rsid w:val="00245CBC"/>
    <w:rsid w:val="00247C7A"/>
    <w:rsid w:val="00264EA4"/>
    <w:rsid w:val="00284377"/>
    <w:rsid w:val="002D4AE7"/>
    <w:rsid w:val="002D755B"/>
    <w:rsid w:val="002E27D2"/>
    <w:rsid w:val="002F7188"/>
    <w:rsid w:val="002F7D2E"/>
    <w:rsid w:val="0032414C"/>
    <w:rsid w:val="00327E5B"/>
    <w:rsid w:val="00330491"/>
    <w:rsid w:val="00331E9C"/>
    <w:rsid w:val="00335E11"/>
    <w:rsid w:val="003463AF"/>
    <w:rsid w:val="00373E2A"/>
    <w:rsid w:val="003A4D14"/>
    <w:rsid w:val="003A54D7"/>
    <w:rsid w:val="003D6A8A"/>
    <w:rsid w:val="003E579B"/>
    <w:rsid w:val="003F36E2"/>
    <w:rsid w:val="003F51D5"/>
    <w:rsid w:val="0042313E"/>
    <w:rsid w:val="00427A18"/>
    <w:rsid w:val="0045145E"/>
    <w:rsid w:val="00467220"/>
    <w:rsid w:val="00507202"/>
    <w:rsid w:val="00512AC6"/>
    <w:rsid w:val="00512E8B"/>
    <w:rsid w:val="00527D11"/>
    <w:rsid w:val="00556B9C"/>
    <w:rsid w:val="00564F89"/>
    <w:rsid w:val="005823F5"/>
    <w:rsid w:val="005927C8"/>
    <w:rsid w:val="005A275A"/>
    <w:rsid w:val="005B567E"/>
    <w:rsid w:val="005B7CCB"/>
    <w:rsid w:val="005D7D34"/>
    <w:rsid w:val="005F2586"/>
    <w:rsid w:val="005F61E8"/>
    <w:rsid w:val="005F6F21"/>
    <w:rsid w:val="005F7BE9"/>
    <w:rsid w:val="006053FB"/>
    <w:rsid w:val="006157BB"/>
    <w:rsid w:val="00640347"/>
    <w:rsid w:val="0067558C"/>
    <w:rsid w:val="00695AD7"/>
    <w:rsid w:val="006A4000"/>
    <w:rsid w:val="006B32BA"/>
    <w:rsid w:val="006B34E9"/>
    <w:rsid w:val="006C7ED5"/>
    <w:rsid w:val="00705071"/>
    <w:rsid w:val="00717E03"/>
    <w:rsid w:val="00751E0A"/>
    <w:rsid w:val="00753489"/>
    <w:rsid w:val="00775D50"/>
    <w:rsid w:val="00795A2E"/>
    <w:rsid w:val="0079630D"/>
    <w:rsid w:val="007A3BC4"/>
    <w:rsid w:val="007B4D32"/>
    <w:rsid w:val="007D1615"/>
    <w:rsid w:val="007F480A"/>
    <w:rsid w:val="007F6EBC"/>
    <w:rsid w:val="00803A09"/>
    <w:rsid w:val="00810A2F"/>
    <w:rsid w:val="0082437B"/>
    <w:rsid w:val="00846A45"/>
    <w:rsid w:val="0084701B"/>
    <w:rsid w:val="008527DA"/>
    <w:rsid w:val="00875A86"/>
    <w:rsid w:val="00884E52"/>
    <w:rsid w:val="008A3EC4"/>
    <w:rsid w:val="008A6255"/>
    <w:rsid w:val="00904B7B"/>
    <w:rsid w:val="00922B11"/>
    <w:rsid w:val="00956F5B"/>
    <w:rsid w:val="0099661E"/>
    <w:rsid w:val="009A2231"/>
    <w:rsid w:val="009C46CF"/>
    <w:rsid w:val="009D1C02"/>
    <w:rsid w:val="009D2460"/>
    <w:rsid w:val="00A060E5"/>
    <w:rsid w:val="00A10D39"/>
    <w:rsid w:val="00A35CA2"/>
    <w:rsid w:val="00A6271D"/>
    <w:rsid w:val="00A77A82"/>
    <w:rsid w:val="00A832FE"/>
    <w:rsid w:val="00AB08C2"/>
    <w:rsid w:val="00AB3C8B"/>
    <w:rsid w:val="00AD44F0"/>
    <w:rsid w:val="00AD5563"/>
    <w:rsid w:val="00AE2C8D"/>
    <w:rsid w:val="00AE5662"/>
    <w:rsid w:val="00B00969"/>
    <w:rsid w:val="00B41776"/>
    <w:rsid w:val="00B519CB"/>
    <w:rsid w:val="00B719FF"/>
    <w:rsid w:val="00B801AF"/>
    <w:rsid w:val="00B85864"/>
    <w:rsid w:val="00BA33C7"/>
    <w:rsid w:val="00BA6F02"/>
    <w:rsid w:val="00BF62B7"/>
    <w:rsid w:val="00C37652"/>
    <w:rsid w:val="00C80FFC"/>
    <w:rsid w:val="00C97CAB"/>
    <w:rsid w:val="00CB1EDC"/>
    <w:rsid w:val="00CC259C"/>
    <w:rsid w:val="00CC6B22"/>
    <w:rsid w:val="00CD69C1"/>
    <w:rsid w:val="00CD6EBD"/>
    <w:rsid w:val="00D03AC5"/>
    <w:rsid w:val="00D07C7C"/>
    <w:rsid w:val="00D1505C"/>
    <w:rsid w:val="00D330F4"/>
    <w:rsid w:val="00D35D8D"/>
    <w:rsid w:val="00D366B2"/>
    <w:rsid w:val="00D51ECF"/>
    <w:rsid w:val="00DC0776"/>
    <w:rsid w:val="00DC2B1D"/>
    <w:rsid w:val="00DE1A42"/>
    <w:rsid w:val="00DF28A5"/>
    <w:rsid w:val="00DF6494"/>
    <w:rsid w:val="00E13C4C"/>
    <w:rsid w:val="00E21175"/>
    <w:rsid w:val="00E30466"/>
    <w:rsid w:val="00E55A22"/>
    <w:rsid w:val="00E7269B"/>
    <w:rsid w:val="00E746BD"/>
    <w:rsid w:val="00EC4D8C"/>
    <w:rsid w:val="00EE4CFA"/>
    <w:rsid w:val="00F00DC9"/>
    <w:rsid w:val="00F06200"/>
    <w:rsid w:val="00F063C7"/>
    <w:rsid w:val="00F45FE5"/>
    <w:rsid w:val="00F52CA5"/>
    <w:rsid w:val="00F53550"/>
    <w:rsid w:val="00F63C3B"/>
    <w:rsid w:val="00F7361A"/>
    <w:rsid w:val="00F75468"/>
    <w:rsid w:val="00F85218"/>
    <w:rsid w:val="00FC7BA8"/>
    <w:rsid w:val="00FD0923"/>
    <w:rsid w:val="00FE52C7"/>
    <w:rsid w:val="00FF22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9FB1"/>
  <w15:chartTrackingRefBased/>
  <w15:docId w15:val="{38160EF2-EDC6-4A34-A4C6-E8B81F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C5"/>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5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1C7C45"/>
    <w:pPr>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1C7C45"/>
    <w:pPr>
      <w:numPr>
        <w:ilvl w:val="1"/>
        <w:numId w:val="5"/>
      </w:numPr>
      <w:tabs>
        <w:tab w:val="left" w:pos="540"/>
      </w:tabs>
      <w:suppressAutoHyphens/>
      <w:autoSpaceDE w:val="0"/>
      <w:autoSpaceDN w:val="0"/>
      <w:adjustRightInd w:val="0"/>
      <w:spacing w:after="120" w:line="280" w:lineRule="atLeast"/>
      <w:ind w:left="540" w:hanging="540"/>
      <w:jc w:val="both"/>
      <w:textAlignment w:val="center"/>
    </w:pPr>
    <w:rPr>
      <w:rFonts w:eastAsiaTheme="minorHAnsi" w:cstheme="minorHAnsi"/>
      <w:b/>
      <w:bCs/>
      <w:caps/>
      <w:color w:val="5A5E5F"/>
      <w:sz w:val="26"/>
      <w:szCs w:val="26"/>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paragraph" w:styleId="Commentaire">
    <w:name w:val="annotation text"/>
    <w:basedOn w:val="Normal"/>
    <w:link w:val="CommentaireCar"/>
    <w:uiPriority w:val="99"/>
    <w:unhideWhenUsed/>
    <w:rsid w:val="001F68D7"/>
    <w:pPr>
      <w:spacing w:after="200"/>
    </w:pPr>
    <w:rPr>
      <w:rFonts w:ascii="Arial" w:hAnsi="Arial"/>
      <w:sz w:val="20"/>
      <w:szCs w:val="20"/>
      <w:lang w:eastAsia="fr-CA"/>
    </w:rPr>
  </w:style>
  <w:style w:type="character" w:customStyle="1" w:styleId="CommentaireCar">
    <w:name w:val="Commentaire Car"/>
    <w:basedOn w:val="Policepardfaut"/>
    <w:link w:val="Commentaire"/>
    <w:uiPriority w:val="99"/>
    <w:rsid w:val="001F68D7"/>
    <w:rPr>
      <w:rFonts w:ascii="Arial" w:eastAsiaTheme="minorEastAsia" w:hAnsi="Arial"/>
      <w:sz w:val="20"/>
      <w:szCs w:val="20"/>
      <w:lang w:eastAsia="fr-CA"/>
    </w:rPr>
  </w:style>
  <w:style w:type="character" w:styleId="Marquedecommentaire">
    <w:name w:val="annotation reference"/>
    <w:basedOn w:val="Policepardfaut"/>
    <w:uiPriority w:val="99"/>
    <w:semiHidden/>
    <w:unhideWhenUsed/>
    <w:rsid w:val="001F68D7"/>
    <w:rPr>
      <w:sz w:val="16"/>
      <w:szCs w:val="16"/>
    </w:rPr>
  </w:style>
  <w:style w:type="table" w:customStyle="1" w:styleId="TableauGrille5Fonc-Accentuation51">
    <w:name w:val="Tableau Grille 5 Foncé - Accentuation 51"/>
    <w:basedOn w:val="TableauNormal"/>
    <w:next w:val="TableauGrille5Fonc-Accentuation5"/>
    <w:uiPriority w:val="50"/>
    <w:rsid w:val="00B719FF"/>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5Fonc-Accentuation5">
    <w:name w:val="Grid Table 5 Dark Accent 5"/>
    <w:basedOn w:val="TableauNormal"/>
    <w:uiPriority w:val="50"/>
    <w:rsid w:val="00B71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Objetducommentaire">
    <w:name w:val="annotation subject"/>
    <w:basedOn w:val="Commentaire"/>
    <w:next w:val="Commentaire"/>
    <w:link w:val="ObjetducommentaireCar"/>
    <w:uiPriority w:val="99"/>
    <w:semiHidden/>
    <w:unhideWhenUsed/>
    <w:rsid w:val="00D07C7C"/>
    <w:pPr>
      <w:spacing w:after="0"/>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rsid w:val="00D07C7C"/>
    <w:rPr>
      <w:rFonts w:ascii="Arial" w:eastAsiaTheme="minorEastAsia" w:hAnsi="Arial"/>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80CE2A684C274ABFFC3D5139DAE307" ma:contentTypeVersion="2" ma:contentTypeDescription="Crée un document." ma:contentTypeScope="" ma:versionID="906338a910211e6c8a44dfa73cd25ac6">
  <xsd:schema xmlns:xsd="http://www.w3.org/2001/XMLSchema" xmlns:xs="http://www.w3.org/2001/XMLSchema" xmlns:p="http://schemas.microsoft.com/office/2006/metadata/properties" xmlns:ns2="3c4b279d-aca5-499a-b41a-7fc4d30a062c" targetNamespace="http://schemas.microsoft.com/office/2006/metadata/properties" ma:root="true" ma:fieldsID="d9ea88044fd22b4832dcb177f07e6330" ns2:_="">
    <xsd:import namespace="3c4b279d-aca5-499a-b41a-7fc4d30a0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b279d-aca5-499a-b41a-7fc4d30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F4685-94E1-4EED-8B61-307D881551FB}">
  <ds:schemaRefs>
    <ds:schemaRef ds:uri="http://schemas.microsoft.com/sharepoint/v3/contenttype/forms"/>
  </ds:schemaRefs>
</ds:datastoreItem>
</file>

<file path=customXml/itemProps2.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3.xml><?xml version="1.0" encoding="utf-8"?>
<ds:datastoreItem xmlns:ds="http://schemas.openxmlformats.org/officeDocument/2006/customXml" ds:itemID="{E316CBAA-036C-4FD1-9E07-4AC3EAE2F554}">
  <ds:schemaRefs>
    <ds:schemaRef ds:uri="http://schemas.openxmlformats.org/package/2006/metadata/core-properties"/>
    <ds:schemaRef ds:uri="http://schemas.microsoft.com/office/2006/documentManagement/types"/>
    <ds:schemaRef ds:uri="f6a2847e-1d29-47a6-8de8-b0892aebe95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36F4F2-651F-4D98-ABA8-57E19A78AC4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Links>
    <vt:vector size="12" baseType="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Richard Murat</cp:lastModifiedBy>
  <cp:revision>2</cp:revision>
  <dcterms:created xsi:type="dcterms:W3CDTF">2022-04-01T20:34:00Z</dcterms:created>
  <dcterms:modified xsi:type="dcterms:W3CDTF">2022-04-01T20:34:00Z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0x0101005A80CE2A684C274ABFFC3D5139DAE307</vt:lpwstr>
  </property>
  <property fmtid="{D5CDD505-2E9C-101B-9397-08002B2CF9AE}" pid="3" name="MediaServiceImageTags">
    <vt:lpwstr/>
  </property>
</Properties>
</file>