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87F5" w14:textId="18E5C06E" w:rsidR="003B7189" w:rsidRDefault="003B7189" w:rsidP="00FA6F81">
      <w:pPr>
        <w:spacing w:before="120" w:after="120"/>
        <w:jc w:val="both"/>
      </w:pPr>
      <w:r>
        <w:t>Pour la durée du régime intérimaire (</w:t>
      </w:r>
      <w:r w:rsidR="0087045C">
        <w:t>6</w:t>
      </w:r>
      <w:r w:rsidR="00BD7058">
        <w:t> </w:t>
      </w:r>
      <w:r w:rsidR="0087045C">
        <w:t xml:space="preserve">avril 2022 </w:t>
      </w:r>
      <w:r w:rsidR="00FD0A85">
        <w:t>jusqu’</w:t>
      </w:r>
      <w:r w:rsidR="0087045C">
        <w:t>au plus tard le 6</w:t>
      </w:r>
      <w:r w:rsidR="00BD7058">
        <w:t> </w:t>
      </w:r>
      <w:r w:rsidR="0087045C">
        <w:t>octobre 2025)</w:t>
      </w:r>
      <w:r>
        <w:t>, un comité de santé et de sécurité (CSS) doit être mis en place au sein des établissements de 20</w:t>
      </w:r>
      <w:r w:rsidR="00BD7058">
        <w:t> </w:t>
      </w:r>
      <w:r>
        <w:t>travailleurs et plus.</w:t>
      </w:r>
    </w:p>
    <w:p w14:paraId="6F6CF2AF" w14:textId="28316CCD" w:rsidR="003B7189" w:rsidRPr="00C80CCE" w:rsidRDefault="0087045C" w:rsidP="0012637F">
      <w:pPr>
        <w:spacing w:before="120" w:after="120"/>
        <w:jc w:val="both"/>
        <w:rPr>
          <w:rFonts w:ascii="Arial" w:hAnsi="Arial" w:cs="Arial"/>
          <w:color w:val="84847A"/>
          <w:sz w:val="21"/>
          <w:szCs w:val="21"/>
        </w:rPr>
      </w:pPr>
      <w:r>
        <w:t>Plusieurs établissements du secteur municipal ont déjà des CSS en place</w:t>
      </w:r>
      <w:r w:rsidR="00140649">
        <w:t>,</w:t>
      </w:r>
      <w:r>
        <w:t xml:space="preserve"> </w:t>
      </w:r>
      <w:r w:rsidR="007A2E9A">
        <w:t>bien</w:t>
      </w:r>
      <w:r>
        <w:t xml:space="preserve"> que ce n’était pas une obligation </w:t>
      </w:r>
      <w:r w:rsidR="007A2E9A">
        <w:t xml:space="preserve">de la </w:t>
      </w:r>
      <w:r w:rsidR="00512444" w:rsidRPr="002B5CA4">
        <w:rPr>
          <w:b/>
          <w:bCs/>
        </w:rPr>
        <w:t>Loi sur la santé et la sécurité du travail</w:t>
      </w:r>
      <w:r w:rsidR="00512444" w:rsidRPr="00512444">
        <w:t xml:space="preserve"> </w:t>
      </w:r>
      <w:r w:rsidR="00512444">
        <w:t>(</w:t>
      </w:r>
      <w:r w:rsidR="007A2E9A">
        <w:t>LSST</w:t>
      </w:r>
      <w:r w:rsidR="00512444">
        <w:t>)</w:t>
      </w:r>
      <w:r w:rsidR="007A2E9A">
        <w:t xml:space="preserve">. </w:t>
      </w:r>
      <w:r w:rsidR="003B7189">
        <w:t xml:space="preserve">Lorsqu’il y a un CSS formé en vertu d’une convention qui satisfait </w:t>
      </w:r>
      <w:r w:rsidR="00140649">
        <w:t xml:space="preserve">aux </w:t>
      </w:r>
      <w:r w:rsidR="003B7189">
        <w:t xml:space="preserve">obligations prévues à </w:t>
      </w:r>
      <w:r w:rsidR="007A2E9A">
        <w:t>l’article</w:t>
      </w:r>
      <w:r w:rsidR="00BD7058">
        <w:t> </w:t>
      </w:r>
      <w:r w:rsidR="003B7189">
        <w:t>290</w:t>
      </w:r>
      <w:r>
        <w:t xml:space="preserve"> de la </w:t>
      </w:r>
      <w:r w:rsidRPr="006E6BCB">
        <w:rPr>
          <w:b/>
          <w:bCs/>
        </w:rPr>
        <w:t>Lo</w:t>
      </w:r>
      <w:r w:rsidR="007A2E9A" w:rsidRPr="006E6BCB">
        <w:rPr>
          <w:b/>
          <w:bCs/>
        </w:rPr>
        <w:t>i</w:t>
      </w:r>
      <w:r w:rsidRPr="006E6BCB">
        <w:rPr>
          <w:b/>
          <w:bCs/>
        </w:rPr>
        <w:t xml:space="preserve"> modernisant </w:t>
      </w:r>
      <w:r w:rsidR="00140649" w:rsidRPr="006E6BCB">
        <w:rPr>
          <w:b/>
          <w:bCs/>
        </w:rPr>
        <w:t>l</w:t>
      </w:r>
      <w:r w:rsidRPr="006E6BCB">
        <w:rPr>
          <w:b/>
          <w:bCs/>
        </w:rPr>
        <w:t>e régime de</w:t>
      </w:r>
      <w:r w:rsidR="00C54907" w:rsidRPr="006E6BCB">
        <w:rPr>
          <w:b/>
          <w:bCs/>
        </w:rPr>
        <w:t xml:space="preserve"> santé et </w:t>
      </w:r>
      <w:r w:rsidR="00552479" w:rsidRPr="006E6BCB">
        <w:rPr>
          <w:b/>
          <w:bCs/>
        </w:rPr>
        <w:t>de sécurité du travail</w:t>
      </w:r>
      <w:r w:rsidR="00552479">
        <w:t xml:space="preserve"> (</w:t>
      </w:r>
      <w:r>
        <w:t>SST</w:t>
      </w:r>
      <w:r w:rsidR="00552479">
        <w:t>)</w:t>
      </w:r>
      <w:r w:rsidR="007A2E9A">
        <w:t>,</w:t>
      </w:r>
      <w:r w:rsidR="003B7189">
        <w:t xml:space="preserve"> il est réputé être formé en vertu de la LSST.</w:t>
      </w:r>
      <w:r w:rsidR="00E95D1D">
        <w:t xml:space="preserve"> Les critères suivants vous permettront </w:t>
      </w:r>
      <w:r w:rsidR="00C80CCE" w:rsidRPr="00C80CCE">
        <w:t>de valider si votre CSS est conforme aux obligations du régime intérimaire.</w:t>
      </w:r>
      <w:r w:rsidR="00C80CCE" w:rsidRPr="00CE2AF1">
        <w:rPr>
          <w:rFonts w:ascii="Arial" w:hAnsi="Arial" w:cs="Arial"/>
          <w:color w:val="84847A"/>
          <w:sz w:val="21"/>
          <w:szCs w:val="21"/>
        </w:rPr>
        <w:t xml:space="preserve"> </w:t>
      </w:r>
    </w:p>
    <w:p w14:paraId="4D252452" w14:textId="7B8C81AE" w:rsidR="00C80CCE" w:rsidRPr="00452591" w:rsidRDefault="00C80CCE" w:rsidP="00452591">
      <w:pPr>
        <w:pStyle w:val="Titre2"/>
        <w:tabs>
          <w:tab w:val="left" w:pos="450"/>
        </w:tabs>
        <w:spacing w:before="320" w:after="320"/>
        <w:jc w:val="both"/>
        <w:rPr>
          <w:rFonts w:ascii="Calibri" w:eastAsiaTheme="minorHAnsi" w:hAnsi="Calibri" w:cs="Calibri"/>
          <w:b/>
          <w:bCs/>
          <w:caps/>
          <w:color w:val="5A5E5F"/>
          <w:sz w:val="32"/>
          <w:szCs w:val="32"/>
        </w:rPr>
      </w:pPr>
      <w:r w:rsidRPr="00452591">
        <w:rPr>
          <w:rFonts w:ascii="Calibri" w:eastAsiaTheme="minorHAnsi" w:hAnsi="Calibri" w:cs="Calibri"/>
          <w:b/>
          <w:bCs/>
          <w:caps/>
          <w:color w:val="5A5E5F"/>
          <w:sz w:val="32"/>
          <w:szCs w:val="32"/>
        </w:rPr>
        <w:t>CONSIGNES D’UTILISATION</w:t>
      </w:r>
    </w:p>
    <w:p w14:paraId="40AEE441" w14:textId="3EB61B8D" w:rsidR="00C80CCE" w:rsidRDefault="00BB5D21" w:rsidP="0012637F">
      <w:pPr>
        <w:spacing w:before="120" w:after="120"/>
        <w:jc w:val="both"/>
      </w:pPr>
      <w:r>
        <w:t>Avec les membres de votre CSS</w:t>
      </w:r>
      <w:r w:rsidR="00825ADB">
        <w:t xml:space="preserve">, </w:t>
      </w:r>
      <w:r w:rsidR="008F118E">
        <w:t>évalu</w:t>
      </w:r>
      <w:r w:rsidR="00861322">
        <w:t>ez chaque critère</w:t>
      </w:r>
      <w:r w:rsidR="00D41019">
        <w:t xml:space="preserve"> </w:t>
      </w:r>
      <w:r w:rsidR="00220643">
        <w:t xml:space="preserve">du tableau </w:t>
      </w:r>
      <w:r w:rsidR="00AE7CDF">
        <w:t xml:space="preserve">et déterminez </w:t>
      </w:r>
      <w:r w:rsidR="00C36C2F">
        <w:t>si vos règles respectent</w:t>
      </w:r>
      <w:r w:rsidR="0007594C">
        <w:t xml:space="preserve"> le</w:t>
      </w:r>
      <w:r w:rsidR="00861322">
        <w:t xml:space="preserve"> minimum requis. </w:t>
      </w:r>
      <w:r w:rsidR="00892B18">
        <w:t>Il est possible de mettre</w:t>
      </w:r>
      <w:r w:rsidR="00C864B6">
        <w:t xml:space="preserve"> en place</w:t>
      </w:r>
      <w:r w:rsidR="007D71AF">
        <w:t xml:space="preserve"> </w:t>
      </w:r>
      <w:r w:rsidR="00892B18">
        <w:t>plus que ce qu</w:t>
      </w:r>
      <w:r w:rsidR="00A54D56">
        <w:t xml:space="preserve">i est </w:t>
      </w:r>
      <w:r w:rsidR="00892B18">
        <w:t>édict</w:t>
      </w:r>
      <w:r w:rsidR="00A54D56">
        <w:t>é par</w:t>
      </w:r>
      <w:r w:rsidR="00892B18">
        <w:t xml:space="preserve"> la Loi.</w:t>
      </w:r>
    </w:p>
    <w:p w14:paraId="04476EDA" w14:textId="6B4BD812" w:rsidR="00C504C1" w:rsidRDefault="00BB5D21" w:rsidP="0012637F">
      <w:pPr>
        <w:spacing w:before="120" w:after="120"/>
        <w:jc w:val="both"/>
      </w:pPr>
      <w:r>
        <w:t xml:space="preserve">Si vous répondez </w:t>
      </w:r>
      <w:r w:rsidR="00082E6C">
        <w:t xml:space="preserve">OUI </w:t>
      </w:r>
      <w:r>
        <w:t xml:space="preserve">à toutes les questions : </w:t>
      </w:r>
      <w:r w:rsidR="00C42775">
        <w:t>b</w:t>
      </w:r>
      <w:r>
        <w:t xml:space="preserve">ravo! </w:t>
      </w:r>
      <w:r w:rsidR="00825ADB">
        <w:t>Vous êtes conformes.</w:t>
      </w:r>
    </w:p>
    <w:p w14:paraId="1540413D" w14:textId="57AD214D" w:rsidR="00EB0375" w:rsidRDefault="00BB5D21" w:rsidP="0012637F">
      <w:pPr>
        <w:spacing w:before="120" w:after="120"/>
        <w:jc w:val="both"/>
      </w:pPr>
      <w:r>
        <w:t>Si</w:t>
      </w:r>
      <w:r w:rsidR="00825ADB">
        <w:t xml:space="preserve"> vous répondez </w:t>
      </w:r>
      <w:r w:rsidR="00082E6C">
        <w:t xml:space="preserve">NON </w:t>
      </w:r>
      <w:r w:rsidR="00825ADB">
        <w:t xml:space="preserve">à un </w:t>
      </w:r>
      <w:r w:rsidR="00021C6F">
        <w:t>ou plusieurs</w:t>
      </w:r>
      <w:r w:rsidR="00284120">
        <w:t xml:space="preserve"> critères</w:t>
      </w:r>
      <w:r w:rsidR="00BD7058">
        <w:t> </w:t>
      </w:r>
      <w:r w:rsidR="00825ADB">
        <w:t>:</w:t>
      </w:r>
      <w:r w:rsidR="00B4776D">
        <w:t xml:space="preserve"> </w:t>
      </w:r>
      <w:r w:rsidR="00CC3235">
        <w:t>m</w:t>
      </w:r>
      <w:r w:rsidR="00B4776D">
        <w:t>ettez en place un plan d’amélioration de votre CSS</w:t>
      </w:r>
      <w:r w:rsidR="00194234">
        <w:t xml:space="preserve"> afin de le rendre conforme</w:t>
      </w:r>
      <w:r w:rsidR="00AB24F7">
        <w:t>. Référez-vous à</w:t>
      </w:r>
      <w:r w:rsidR="00B661AA">
        <w:t xml:space="preserve"> </w:t>
      </w:r>
      <w:r w:rsidR="00AB1DB0">
        <w:t xml:space="preserve">la section </w:t>
      </w:r>
      <w:hyperlink w:anchor="ExemplesDePlan" w:history="1">
        <w:r w:rsidR="00AB1DB0" w:rsidRPr="00D8340C">
          <w:rPr>
            <w:rStyle w:val="Lienhypertexte"/>
          </w:rPr>
          <w:t>E</w:t>
        </w:r>
        <w:r w:rsidR="00B661AA" w:rsidRPr="00D8340C">
          <w:rPr>
            <w:rStyle w:val="Lienhypertexte"/>
          </w:rPr>
          <w:t>xemple</w:t>
        </w:r>
        <w:r w:rsidR="00235645" w:rsidRPr="00D8340C">
          <w:rPr>
            <w:rStyle w:val="Lienhypertexte"/>
          </w:rPr>
          <w:t xml:space="preserve"> </w:t>
        </w:r>
        <w:r w:rsidR="00AB1DB0" w:rsidRPr="00D8340C">
          <w:rPr>
            <w:rStyle w:val="Lienhypertexte"/>
          </w:rPr>
          <w:t>de plan d’amélioration de votre CSS</w:t>
        </w:r>
      </w:hyperlink>
      <w:r w:rsidR="0058126E">
        <w:t>, à la fin du document</w:t>
      </w:r>
      <w:r w:rsidR="00B4776D">
        <w:t>.</w:t>
      </w:r>
    </w:p>
    <w:tbl>
      <w:tblPr>
        <w:tblStyle w:val="TableauGrille5Fonc-Accentuation51"/>
        <w:tblW w:w="1017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0"/>
        <w:gridCol w:w="1080"/>
        <w:gridCol w:w="3420"/>
      </w:tblGrid>
      <w:tr w:rsidR="00BF3785" w:rsidRPr="00127637" w14:paraId="6FD00A77" w14:textId="77777777" w:rsidTr="00BD1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0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left w:val="single" w:sz="4" w:space="0" w:color="682060"/>
              <w:bottom w:val="single" w:sz="4" w:space="0" w:color="682060"/>
              <w:right w:val="single" w:sz="4" w:space="0" w:color="D9D9D9"/>
            </w:tcBorders>
            <w:shd w:val="clear" w:color="auto" w:fill="682060"/>
          </w:tcPr>
          <w:p w14:paraId="46F4F27D" w14:textId="022A89EE" w:rsidR="00BF3785" w:rsidRPr="00127637" w:rsidRDefault="00BF3785" w:rsidP="00AD6B2F">
            <w:pPr>
              <w:spacing w:before="120"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CRITÈRES À RESPECTER</w:t>
            </w:r>
            <w:r w:rsidR="00AD6B2F">
              <w:rPr>
                <w:rFonts w:ascii="Calibri" w:hAnsi="Calibri" w:cs="Times New Roman"/>
                <w:sz w:val="24"/>
                <w:szCs w:val="24"/>
              </w:rPr>
              <w:br/>
            </w:r>
            <w:r>
              <w:rPr>
                <w:rFonts w:ascii="Calibri" w:hAnsi="Calibri" w:cs="Times New Roman"/>
                <w:sz w:val="24"/>
                <w:szCs w:val="24"/>
              </w:rPr>
              <w:t>CSS couvrant un seul établissement</w:t>
            </w:r>
          </w:p>
        </w:tc>
        <w:tc>
          <w:tcPr>
            <w:tcW w:w="1080" w:type="dxa"/>
            <w:tcBorders>
              <w:top w:val="none" w:sz="0" w:space="0" w:color="auto"/>
              <w:left w:val="single" w:sz="4" w:space="0" w:color="D9D9D9"/>
              <w:bottom w:val="single" w:sz="4" w:space="0" w:color="682060"/>
              <w:right w:val="single" w:sz="4" w:space="0" w:color="D9D9D9"/>
            </w:tcBorders>
            <w:shd w:val="clear" w:color="auto" w:fill="682060"/>
          </w:tcPr>
          <w:p w14:paraId="3FEBD475" w14:textId="5EA50AC3" w:rsidR="00BF3785" w:rsidRPr="00127637" w:rsidRDefault="006B4402" w:rsidP="002A0EB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Si </w:t>
            </w:r>
            <w:r w:rsidR="003A192E">
              <w:rPr>
                <w:rFonts w:ascii="Calibri" w:hAnsi="Calibri" w:cs="Times New Roman"/>
                <w:sz w:val="24"/>
                <w:szCs w:val="24"/>
              </w:rPr>
              <w:t>OUI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c</w:t>
            </w:r>
            <w:r w:rsidR="00445023">
              <w:rPr>
                <w:rFonts w:ascii="Calibri" w:hAnsi="Calibri" w:cs="Times New Roman"/>
                <w:sz w:val="24"/>
                <w:szCs w:val="24"/>
              </w:rPr>
              <w:t>oche</w:t>
            </w:r>
            <w:r w:rsidR="00732943">
              <w:rPr>
                <w:rFonts w:ascii="Calibri" w:hAnsi="Calibri" w:cs="Times New Roman"/>
                <w:sz w:val="24"/>
                <w:szCs w:val="24"/>
              </w:rPr>
              <w:t>z</w:t>
            </w:r>
          </w:p>
        </w:tc>
        <w:tc>
          <w:tcPr>
            <w:tcW w:w="3420" w:type="dxa"/>
            <w:tcBorders>
              <w:top w:val="none" w:sz="0" w:space="0" w:color="auto"/>
              <w:left w:val="single" w:sz="4" w:space="0" w:color="D9D9D9"/>
              <w:bottom w:val="single" w:sz="4" w:space="0" w:color="682060"/>
              <w:right w:val="single" w:sz="4" w:space="0" w:color="682060"/>
            </w:tcBorders>
            <w:shd w:val="clear" w:color="auto" w:fill="682060"/>
          </w:tcPr>
          <w:p w14:paraId="55426957" w14:textId="59996311" w:rsidR="00BF3785" w:rsidRPr="00127637" w:rsidRDefault="00B775DF" w:rsidP="002A0EB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</w:t>
            </w:r>
            <w:r w:rsidR="003A192E">
              <w:rPr>
                <w:rFonts w:ascii="Calibri" w:hAnsi="Calibri" w:cs="Times New Roman"/>
                <w:sz w:val="24"/>
                <w:szCs w:val="24"/>
              </w:rPr>
              <w:t>ON</w:t>
            </w:r>
            <w:r w:rsidR="006B4402">
              <w:rPr>
                <w:rFonts w:ascii="Calibri" w:hAnsi="Calibri" w:cs="Times New Roman"/>
                <w:sz w:val="24"/>
                <w:szCs w:val="24"/>
              </w:rPr>
              <w:br/>
            </w:r>
            <w:r>
              <w:rPr>
                <w:rFonts w:ascii="Calibri" w:hAnsi="Calibri" w:cs="Times New Roman"/>
                <w:sz w:val="24"/>
                <w:szCs w:val="24"/>
              </w:rPr>
              <w:t>action à réaliser</w:t>
            </w:r>
          </w:p>
        </w:tc>
      </w:tr>
      <w:tr w:rsidR="00FA6AA2" w:rsidRPr="00127637" w14:paraId="7CB8DD38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1B2E6B99" w14:textId="3BD84763" w:rsidR="00BF3785" w:rsidRPr="00127637" w:rsidRDefault="00BF3785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Votre CSS</w:t>
            </w:r>
            <w:r w:rsidR="00B82728">
              <w:rPr>
                <w:rFonts w:ascii="Calibri" w:hAnsi="Calibri" w:cs="Times New Roman"/>
                <w:b w:val="0"/>
                <w:color w:val="auto"/>
              </w:rPr>
              <w:t xml:space="preserve"> couvre un seul établissement</w:t>
            </w:r>
            <w:r w:rsidR="00E45EBD">
              <w:rPr>
                <w:rFonts w:ascii="Calibri" w:hAnsi="Calibri" w:cs="Times New Roman"/>
                <w:b w:val="0"/>
                <w:color w:val="auto"/>
              </w:rPr>
              <w:t>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27283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32DBCB2C" w14:textId="4307E956" w:rsidR="00BF3785" w:rsidRPr="00061161" w:rsidRDefault="00D94B82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50E329F" w14:textId="619A7397" w:rsidR="00BF3785" w:rsidRPr="00127637" w:rsidRDefault="00B82728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Voir </w:t>
            </w:r>
            <w:r w:rsidR="00EE266B">
              <w:rPr>
                <w:rFonts w:ascii="Calibri" w:hAnsi="Calibri" w:cs="Times New Roman"/>
              </w:rPr>
              <w:t xml:space="preserve">les </w:t>
            </w:r>
            <w:hyperlink r:id="rId11" w:history="1">
              <w:r w:rsidR="00EE266B" w:rsidRPr="005B2EF0">
                <w:rPr>
                  <w:rStyle w:val="Lienhypertexte"/>
                  <w:rFonts w:ascii="Calibri" w:hAnsi="Calibri" w:cs="Times New Roman"/>
                </w:rPr>
                <w:t>conditions à respecter</w:t>
              </w:r>
            </w:hyperlink>
            <w:r w:rsidR="00EE266B">
              <w:rPr>
                <w:rFonts w:ascii="Calibri" w:hAnsi="Calibri" w:cs="Times New Roman"/>
              </w:rPr>
              <w:t xml:space="preserve"> pour </w:t>
            </w:r>
            <w:r w:rsidR="00682987">
              <w:rPr>
                <w:rFonts w:ascii="Calibri" w:hAnsi="Calibri" w:cs="Times New Roman"/>
              </w:rPr>
              <w:t xml:space="preserve">appliquer </w:t>
            </w:r>
            <w:r w:rsidR="00EE266B">
              <w:rPr>
                <w:rFonts w:ascii="Calibri" w:hAnsi="Calibri" w:cs="Times New Roman"/>
              </w:rPr>
              <w:t>l’approche multiétablissement</w:t>
            </w:r>
            <w:r w:rsidR="001D0C51">
              <w:rPr>
                <w:rFonts w:ascii="Calibri" w:hAnsi="Calibri" w:cs="Times New Roman"/>
              </w:rPr>
              <w:t>s</w:t>
            </w:r>
            <w:r w:rsidR="00877612">
              <w:rPr>
                <w:rFonts w:ascii="Calibri" w:hAnsi="Calibri" w:cs="Times New Roman"/>
              </w:rPr>
              <w:t>.</w:t>
            </w:r>
          </w:p>
        </w:tc>
      </w:tr>
      <w:tr w:rsidR="00FA6AA2" w:rsidRPr="00127637" w14:paraId="143C1036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3F7D9804" w14:textId="36FA74A9" w:rsidR="006C5B0A" w:rsidRDefault="005B2EF0" w:rsidP="00D230D2">
            <w:pPr>
              <w:spacing w:before="80" w:after="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 xml:space="preserve">Votre CSS </w:t>
            </w:r>
            <w:r w:rsidR="00B82728">
              <w:rPr>
                <w:rFonts w:ascii="Calibri" w:hAnsi="Calibri" w:cs="Times New Roman"/>
                <w:b w:val="0"/>
                <w:color w:val="auto"/>
              </w:rPr>
              <w:t xml:space="preserve">est </w:t>
            </w:r>
            <w:r w:rsidR="00B82728" w:rsidRPr="001E73A0">
              <w:rPr>
                <w:rFonts w:ascii="Calibri" w:hAnsi="Calibri" w:cs="Times New Roman"/>
                <w:b w:val="0"/>
                <w:color w:val="auto"/>
              </w:rPr>
              <w:t>en place au sein d</w:t>
            </w:r>
            <w:r w:rsidR="00B82728">
              <w:rPr>
                <w:rFonts w:ascii="Calibri" w:hAnsi="Calibri" w:cs="Times New Roman"/>
                <w:b w:val="0"/>
                <w:color w:val="auto"/>
              </w:rPr>
              <w:t xml:space="preserve">’un </w:t>
            </w:r>
            <w:r w:rsidR="00B82728" w:rsidRPr="001E73A0">
              <w:rPr>
                <w:rFonts w:ascii="Calibri" w:hAnsi="Calibri" w:cs="Times New Roman"/>
                <w:b w:val="0"/>
                <w:color w:val="auto"/>
              </w:rPr>
              <w:t>établissement de 20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="00B82728" w:rsidRPr="001E73A0">
              <w:rPr>
                <w:rFonts w:ascii="Calibri" w:hAnsi="Calibri" w:cs="Times New Roman"/>
                <w:b w:val="0"/>
                <w:color w:val="auto"/>
              </w:rPr>
              <w:t>travailleurs et plus.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117908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503D9D48" w14:textId="27473FD3" w:rsidR="006C5B0A" w:rsidRPr="00061161" w:rsidRDefault="00A52C25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6C7A61A" w14:textId="7D515F10" w:rsidR="006C5B0A" w:rsidRPr="00127637" w:rsidRDefault="00D5644B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Même si votre établissement compte moins de 20</w:t>
            </w:r>
            <w:r w:rsidR="00BD7058">
              <w:rPr>
                <w:rFonts w:ascii="Calibri" w:hAnsi="Calibri" w:cs="Times New Roman"/>
              </w:rPr>
              <w:t> </w:t>
            </w:r>
            <w:r>
              <w:rPr>
                <w:rFonts w:ascii="Calibri" w:hAnsi="Calibri" w:cs="Times New Roman"/>
              </w:rPr>
              <w:t xml:space="preserve">travailleurs, vous pouvez </w:t>
            </w:r>
            <w:r w:rsidR="00CB6B2B">
              <w:rPr>
                <w:rFonts w:ascii="Calibri" w:hAnsi="Calibri" w:cs="Times New Roman"/>
              </w:rPr>
              <w:t>former</w:t>
            </w:r>
            <w:r w:rsidR="00D66424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un CSS</w:t>
            </w:r>
            <w:r w:rsidR="00877612">
              <w:rPr>
                <w:rFonts w:ascii="Calibri" w:hAnsi="Calibri" w:cs="Times New Roman"/>
              </w:rPr>
              <w:t>.</w:t>
            </w:r>
          </w:p>
        </w:tc>
      </w:tr>
      <w:tr w:rsidR="00FA6AA2" w:rsidRPr="00127637" w14:paraId="2A3F3077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59C4593D" w14:textId="2B659849" w:rsidR="00BF3785" w:rsidRPr="00127637" w:rsidRDefault="00BF3785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1E73A0">
              <w:rPr>
                <w:rFonts w:ascii="Calibri" w:hAnsi="Calibri" w:cs="Times New Roman"/>
                <w:b w:val="0"/>
                <w:color w:val="auto"/>
              </w:rPr>
              <w:t>Le nombre de représentants des travailleurs</w:t>
            </w:r>
            <w:r w:rsidR="00D83F84">
              <w:rPr>
                <w:rFonts w:ascii="Calibri" w:hAnsi="Calibri" w:cs="Times New Roman"/>
                <w:b w:val="0"/>
                <w:color w:val="auto"/>
              </w:rPr>
              <w:t xml:space="preserve"> au sein du CSS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 xml:space="preserve"> est déterminé par entente entre l’employeur et les travailleurs de l’établissement.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198931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0D0D3F24" w14:textId="4D74F01C" w:rsidR="00BF3785" w:rsidRPr="00061161" w:rsidRDefault="00C8702E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03C0957" w14:textId="76DEA693" w:rsidR="00BF3785" w:rsidRPr="00127637" w:rsidRDefault="00380780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w:anchor="Note_1" w:history="1">
              <w:r w:rsidR="00AA7969" w:rsidRPr="00F45CC8">
                <w:rPr>
                  <w:rStyle w:val="Lienhypertexte"/>
                  <w:rFonts w:ascii="Calibri" w:hAnsi="Calibri" w:cs="Times New Roman"/>
                </w:rPr>
                <w:t xml:space="preserve">Voir </w:t>
              </w:r>
              <w:r w:rsidR="00914836">
                <w:rPr>
                  <w:rStyle w:val="Lienhypertexte"/>
                  <w:rFonts w:ascii="Calibri" w:hAnsi="Calibri" w:cs="Times New Roman"/>
                </w:rPr>
                <w:t>N</w:t>
              </w:r>
              <w:r w:rsidR="00AA7969" w:rsidRPr="00F45CC8">
                <w:rPr>
                  <w:rStyle w:val="Lienhypertexte"/>
                  <w:rFonts w:ascii="Calibri" w:hAnsi="Calibri" w:cs="Times New Roman"/>
                </w:rPr>
                <w:t>ote</w:t>
              </w:r>
              <w:r w:rsidR="00BD7058">
                <w:rPr>
                  <w:rStyle w:val="Lienhypertexte"/>
                  <w:rFonts w:ascii="Calibri" w:hAnsi="Calibri" w:cs="Times New Roman"/>
                </w:rPr>
                <w:t> </w:t>
              </w:r>
              <w:r w:rsidR="00877612">
                <w:rPr>
                  <w:rStyle w:val="Lienhypertexte"/>
                  <w:rFonts w:ascii="Calibri" w:hAnsi="Calibri" w:cs="Times New Roman"/>
                </w:rPr>
                <w:t>1.</w:t>
              </w:r>
            </w:hyperlink>
          </w:p>
        </w:tc>
      </w:tr>
      <w:tr w:rsidR="00FA6AA2" w:rsidRPr="00127637" w14:paraId="29E99620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1C4E9EC3" w14:textId="2BE0923A" w:rsidR="00B775DF" w:rsidRDefault="00BF3785" w:rsidP="00D230D2">
            <w:pPr>
              <w:keepNext/>
              <w:spacing w:before="80" w:after="80"/>
              <w:rPr>
                <w:rFonts w:ascii="Calibri" w:hAnsi="Calibri" w:cs="Times New Roman"/>
                <w:bCs w:val="0"/>
              </w:rPr>
            </w:pPr>
            <w:r w:rsidRPr="001E73A0">
              <w:rPr>
                <w:rFonts w:ascii="Calibri" w:hAnsi="Calibri" w:cs="Times New Roman"/>
                <w:b w:val="0"/>
                <w:color w:val="auto"/>
              </w:rPr>
              <w:lastRenderedPageBreak/>
              <w:t>Au moins la moitié des membres du CSS, incluant le représentant en santé et en sécurité (RSS), représentent les travailleurs et sont désignés</w:t>
            </w:r>
            <w:r w:rsidR="00CD1AC2">
              <w:rPr>
                <w:rFonts w:ascii="Calibri" w:hAnsi="Calibri" w:cs="Times New Roman"/>
                <w:b w:val="0"/>
                <w:color w:val="auto"/>
              </w:rPr>
              <w:t> 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="00CD1AC2">
              <w:rPr>
                <w:rFonts w:ascii="Calibri" w:hAnsi="Calibri" w:cs="Times New Roman"/>
                <w:b w:val="0"/>
                <w:color w:val="auto"/>
              </w:rPr>
              <w:t>:</w:t>
            </w:r>
          </w:p>
          <w:p w14:paraId="01D49678" w14:textId="2BD008F3" w:rsidR="00B775DF" w:rsidRPr="00B775DF" w:rsidRDefault="003A192E" w:rsidP="00D230D2">
            <w:pPr>
              <w:pStyle w:val="Paragraphedeliste"/>
              <w:numPr>
                <w:ilvl w:val="0"/>
                <w:numId w:val="28"/>
              </w:numPr>
              <w:spacing w:before="80" w:after="80"/>
              <w:contextualSpacing w:val="0"/>
              <w:rPr>
                <w:rFonts w:ascii="Calibri" w:hAnsi="Calibri" w:cs="Times New Roman"/>
                <w:b w:val="0"/>
                <w:bCs w:val="0"/>
                <w:color w:val="auto"/>
              </w:rPr>
            </w:pPr>
            <w:r>
              <w:rPr>
                <w:rFonts w:ascii="Calibri" w:hAnsi="Calibri" w:cs="Times New Roman"/>
                <w:b w:val="0"/>
                <w:bCs w:val="0"/>
                <w:color w:val="auto"/>
              </w:rPr>
              <w:t>P</w:t>
            </w:r>
            <w:r w:rsidR="00BF3785"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 xml:space="preserve">ar l’association accréditée lorsqu’elle représente l’ensemble des </w:t>
            </w:r>
            <w:r w:rsidR="00EE353D">
              <w:rPr>
                <w:rFonts w:ascii="Calibri" w:hAnsi="Calibri" w:cs="Times New Roman"/>
                <w:b w:val="0"/>
                <w:bCs w:val="0"/>
                <w:color w:val="auto"/>
              </w:rPr>
              <w:t>travailleurs de l’établissement</w:t>
            </w:r>
            <w:r w:rsidR="00BF3785"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 xml:space="preserve">. </w:t>
            </w:r>
            <w:r w:rsidR="00123A00">
              <w:rPr>
                <w:rFonts w:ascii="Calibri" w:hAnsi="Calibri" w:cs="Times New Roman"/>
                <w:b w:val="0"/>
                <w:bCs w:val="0"/>
                <w:color w:val="auto"/>
              </w:rPr>
              <w:br/>
            </w:r>
            <w:r w:rsidR="00BF3785"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>(LSST</w:t>
            </w:r>
            <w:r w:rsidR="00123A00">
              <w:rPr>
                <w:rFonts w:ascii="Calibri" w:hAnsi="Calibri" w:cs="Times New Roman"/>
                <w:b w:val="0"/>
                <w:bCs w:val="0"/>
                <w:color w:val="auto"/>
              </w:rPr>
              <w:t>,</w:t>
            </w:r>
            <w:r w:rsidR="00BF3785"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 xml:space="preserve"> a</w:t>
            </w:r>
            <w:r w:rsidR="00123A00">
              <w:rPr>
                <w:rFonts w:ascii="Calibri" w:hAnsi="Calibri" w:cs="Times New Roman"/>
                <w:b w:val="0"/>
                <w:bCs w:val="0"/>
                <w:color w:val="auto"/>
              </w:rPr>
              <w:t>rt</w:t>
            </w:r>
            <w:r w:rsidR="00BF3785"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bCs w:val="0"/>
                <w:color w:val="auto"/>
              </w:rPr>
              <w:t> </w:t>
            </w:r>
            <w:r w:rsidR="00BF3785"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>71)</w:t>
            </w:r>
          </w:p>
          <w:p w14:paraId="030EF8B1" w14:textId="77777777" w:rsidR="00B775DF" w:rsidRPr="00B775DF" w:rsidRDefault="00BF3785" w:rsidP="00D230D2">
            <w:pPr>
              <w:pStyle w:val="Paragraphedeliste"/>
              <w:numPr>
                <w:ilvl w:val="0"/>
                <w:numId w:val="28"/>
              </w:numPr>
              <w:spacing w:before="80" w:after="80"/>
              <w:contextualSpacing w:val="0"/>
              <w:rPr>
                <w:rFonts w:ascii="Calibri" w:hAnsi="Calibri" w:cs="Times New Roman"/>
                <w:b w:val="0"/>
                <w:bCs w:val="0"/>
                <w:color w:val="auto"/>
              </w:rPr>
            </w:pPr>
            <w:r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>S’il y a plusieurs associations, les représentants sont choisis par entente entre elles.</w:t>
            </w:r>
          </w:p>
          <w:p w14:paraId="2CBEFE08" w14:textId="403EED38" w:rsidR="00BF3785" w:rsidRPr="00B775DF" w:rsidRDefault="00BF3785" w:rsidP="00D230D2">
            <w:pPr>
              <w:pStyle w:val="Paragraphedeliste"/>
              <w:numPr>
                <w:ilvl w:val="0"/>
                <w:numId w:val="28"/>
              </w:numPr>
              <w:spacing w:before="80" w:after="80"/>
              <w:contextualSpacing w:val="0"/>
              <w:rPr>
                <w:rFonts w:ascii="Calibri" w:hAnsi="Calibri" w:cs="Times New Roman"/>
                <w:bCs w:val="0"/>
              </w:rPr>
            </w:pPr>
            <w:r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>S’il n’y a pas d’association, les représentants sont choisis selon la méthode déterminée par les travailleurs. (LSST</w:t>
            </w:r>
            <w:r w:rsidR="00123A00">
              <w:rPr>
                <w:rFonts w:ascii="Calibri" w:hAnsi="Calibri" w:cs="Times New Roman"/>
                <w:b w:val="0"/>
                <w:bCs w:val="0"/>
                <w:color w:val="auto"/>
              </w:rPr>
              <w:t>,</w:t>
            </w:r>
            <w:r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 xml:space="preserve"> a</w:t>
            </w:r>
            <w:r w:rsidR="00123A00">
              <w:rPr>
                <w:rFonts w:ascii="Calibri" w:hAnsi="Calibri" w:cs="Times New Roman"/>
                <w:b w:val="0"/>
                <w:bCs w:val="0"/>
                <w:color w:val="auto"/>
              </w:rPr>
              <w:t>rt</w:t>
            </w:r>
            <w:r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bCs w:val="0"/>
                <w:color w:val="auto"/>
              </w:rPr>
              <w:t> </w:t>
            </w:r>
            <w:r w:rsidRPr="00B775DF">
              <w:rPr>
                <w:rFonts w:ascii="Calibri" w:hAnsi="Calibri" w:cs="Times New Roman"/>
                <w:b w:val="0"/>
                <w:bCs w:val="0"/>
                <w:color w:val="auto"/>
              </w:rPr>
              <w:t>72)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109493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273FE0D3" w14:textId="142F3A84" w:rsidR="00BF3785" w:rsidRPr="00061161" w:rsidRDefault="00C8702E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8A0BFC4" w14:textId="77777777" w:rsidR="00BF3785" w:rsidRPr="00127637" w:rsidRDefault="00BF3785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3DDCA5CB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1310DE4" w14:textId="6858E722" w:rsidR="00BF3785" w:rsidRPr="00127637" w:rsidRDefault="00BF3785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1E73A0">
              <w:rPr>
                <w:rFonts w:ascii="Calibri" w:hAnsi="Calibri" w:cs="Times New Roman"/>
                <w:b w:val="0"/>
                <w:color w:val="auto"/>
              </w:rPr>
              <w:t>Les autres membres du CSS sont désignés par l’employeur.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43984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462A1FCC" w14:textId="7B4982AE" w:rsidR="00BF3785" w:rsidRPr="00061161" w:rsidRDefault="00274B33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912B5FE" w14:textId="77777777" w:rsidR="00BF3785" w:rsidRPr="00127637" w:rsidRDefault="00BF3785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7510B335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16E1B841" w14:textId="5FCFF51D" w:rsidR="001F16E6" w:rsidRPr="001E73A0" w:rsidRDefault="001F16E6" w:rsidP="00D230D2">
            <w:pPr>
              <w:spacing w:before="80" w:after="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Un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 xml:space="preserve"> représentant en santé et en sécurité (RSS)</w:t>
            </w:r>
            <w:r>
              <w:rPr>
                <w:rFonts w:ascii="Calibri" w:hAnsi="Calibri" w:cs="Times New Roman"/>
                <w:b w:val="0"/>
                <w:color w:val="auto"/>
              </w:rPr>
              <w:t xml:space="preserve"> a été désigné parmi les travailleurs et </w:t>
            </w:r>
            <w:r w:rsidR="000661AB">
              <w:rPr>
                <w:rFonts w:ascii="Calibri" w:hAnsi="Calibri" w:cs="Times New Roman"/>
                <w:b w:val="0"/>
                <w:color w:val="auto"/>
              </w:rPr>
              <w:t>est membre d’office</w:t>
            </w:r>
            <w:r>
              <w:rPr>
                <w:rFonts w:ascii="Calibri" w:hAnsi="Calibri" w:cs="Times New Roman"/>
                <w:b w:val="0"/>
                <w:color w:val="auto"/>
              </w:rPr>
              <w:t xml:space="preserve"> du CSS.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87820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6C664E7B" w14:textId="7794F460" w:rsidR="001F16E6" w:rsidRPr="00061161" w:rsidRDefault="001F16E6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BDDBFB8" w14:textId="2B5EE58C" w:rsidR="001F16E6" w:rsidRPr="00127637" w:rsidRDefault="00380780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w:anchor="Note_2" w:history="1">
              <w:r w:rsidR="001F16E6" w:rsidRPr="00F45CC8">
                <w:rPr>
                  <w:rStyle w:val="Lienhypertexte"/>
                  <w:rFonts w:ascii="Calibri" w:hAnsi="Calibri" w:cs="Times New Roman"/>
                </w:rPr>
                <w:t xml:space="preserve">Voir </w:t>
              </w:r>
              <w:r w:rsidR="004E23F9">
                <w:rPr>
                  <w:rStyle w:val="Lienhypertexte"/>
                  <w:rFonts w:ascii="Calibri" w:hAnsi="Calibri" w:cs="Times New Roman"/>
                </w:rPr>
                <w:t>N</w:t>
              </w:r>
              <w:r w:rsidR="001F16E6" w:rsidRPr="00F45CC8">
                <w:rPr>
                  <w:rStyle w:val="Lienhypertexte"/>
                  <w:rFonts w:ascii="Calibri" w:hAnsi="Calibri" w:cs="Times New Roman"/>
                </w:rPr>
                <w:t>ote</w:t>
              </w:r>
              <w:r w:rsidR="00BD7058">
                <w:rPr>
                  <w:rStyle w:val="Lienhypertexte"/>
                  <w:rFonts w:ascii="Calibri" w:hAnsi="Calibri" w:cs="Times New Roman"/>
                </w:rPr>
                <w:t> </w:t>
              </w:r>
              <w:r w:rsidR="00877612">
                <w:rPr>
                  <w:rStyle w:val="Lienhypertexte"/>
                  <w:rFonts w:ascii="Calibri" w:hAnsi="Calibri" w:cs="Times New Roman"/>
                </w:rPr>
                <w:t>2.</w:t>
              </w:r>
            </w:hyperlink>
          </w:p>
        </w:tc>
      </w:tr>
      <w:tr w:rsidR="00FA6AA2" w:rsidRPr="00127637" w14:paraId="261FFB3E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411C3BB8" w14:textId="41411175" w:rsidR="001F16E6" w:rsidRPr="001E73A0" w:rsidRDefault="001F16E6" w:rsidP="00D230D2">
            <w:pPr>
              <w:spacing w:before="80" w:after="8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 xml:space="preserve">Les membres du CSS déterminent par entente le temps que le RSS </w:t>
            </w:r>
            <w:r w:rsidR="00C86289">
              <w:rPr>
                <w:rFonts w:ascii="Calibri" w:hAnsi="Calibri" w:cs="Times New Roman"/>
                <w:b w:val="0"/>
                <w:color w:val="auto"/>
              </w:rPr>
              <w:t xml:space="preserve">peut </w:t>
            </w:r>
            <w:r>
              <w:rPr>
                <w:rFonts w:ascii="Calibri" w:hAnsi="Calibri" w:cs="Times New Roman"/>
                <w:b w:val="0"/>
                <w:color w:val="auto"/>
              </w:rPr>
              <w:t>consacre</w:t>
            </w:r>
            <w:r w:rsidR="00C86289">
              <w:rPr>
                <w:rFonts w:ascii="Calibri" w:hAnsi="Calibri" w:cs="Times New Roman"/>
                <w:b w:val="0"/>
                <w:color w:val="auto"/>
              </w:rPr>
              <w:t>r</w:t>
            </w:r>
            <w:r>
              <w:rPr>
                <w:rFonts w:ascii="Calibri" w:hAnsi="Calibri" w:cs="Times New Roman"/>
                <w:b w:val="0"/>
                <w:color w:val="auto"/>
              </w:rPr>
              <w:t xml:space="preserve"> à sa fonction. 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100250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732BE1F9" w14:textId="554A3A0E" w:rsidR="001F16E6" w:rsidRPr="00061161" w:rsidRDefault="001F16E6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5890F61" w14:textId="5244188F" w:rsidR="001F16E6" w:rsidRPr="00127637" w:rsidRDefault="00380780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w:anchor="Note_3" w:history="1">
              <w:r w:rsidR="001F16E6" w:rsidRPr="00F45CC8">
                <w:rPr>
                  <w:rStyle w:val="Lienhypertexte"/>
                  <w:rFonts w:ascii="Calibri" w:hAnsi="Calibri" w:cs="Times New Roman"/>
                </w:rPr>
                <w:t xml:space="preserve">Voir </w:t>
              </w:r>
              <w:r w:rsidR="004E23F9">
                <w:rPr>
                  <w:rStyle w:val="Lienhypertexte"/>
                  <w:rFonts w:ascii="Calibri" w:hAnsi="Calibri" w:cs="Times New Roman"/>
                </w:rPr>
                <w:t>N</w:t>
              </w:r>
              <w:r w:rsidR="001F16E6" w:rsidRPr="00F45CC8">
                <w:rPr>
                  <w:rStyle w:val="Lienhypertexte"/>
                  <w:rFonts w:ascii="Calibri" w:hAnsi="Calibri" w:cs="Times New Roman"/>
                </w:rPr>
                <w:t>ote</w:t>
              </w:r>
              <w:r w:rsidR="00BD7058">
                <w:rPr>
                  <w:rStyle w:val="Lienhypertexte"/>
                  <w:rFonts w:ascii="Calibri" w:hAnsi="Calibri" w:cs="Times New Roman"/>
                </w:rPr>
                <w:t> </w:t>
              </w:r>
              <w:r w:rsidR="00877612">
                <w:rPr>
                  <w:rStyle w:val="Lienhypertexte"/>
                  <w:rFonts w:ascii="Calibri" w:hAnsi="Calibri" w:cs="Times New Roman"/>
                </w:rPr>
                <w:t>3.</w:t>
              </w:r>
            </w:hyperlink>
          </w:p>
        </w:tc>
      </w:tr>
      <w:tr w:rsidR="00FA6AA2" w:rsidRPr="00127637" w14:paraId="46ABFC71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54D13263" w14:textId="23494263" w:rsidR="001F16E6" w:rsidRPr="00127637" w:rsidRDefault="001F16E6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1E73A0">
              <w:rPr>
                <w:rFonts w:ascii="Calibri" w:hAnsi="Calibri" w:cs="Times New Roman"/>
                <w:b w:val="0"/>
                <w:color w:val="auto"/>
              </w:rPr>
              <w:t xml:space="preserve">La fréquence minimale des rencontres est déterminée par entente entre l’employeur et les travailleurs. 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116561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6BE7FCC5" w14:textId="09F2E13F" w:rsidR="001F16E6" w:rsidRPr="00061161" w:rsidRDefault="001F16E6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DD8F140" w14:textId="5724891A" w:rsidR="001F16E6" w:rsidRPr="00127637" w:rsidRDefault="00380780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w:anchor="Note_4" w:history="1">
              <w:r w:rsidR="001F16E6" w:rsidRPr="00F45CC8">
                <w:rPr>
                  <w:rStyle w:val="Lienhypertexte"/>
                  <w:rFonts w:ascii="Calibri" w:hAnsi="Calibri" w:cs="Times New Roman"/>
                </w:rPr>
                <w:t xml:space="preserve">Voir </w:t>
              </w:r>
              <w:r w:rsidR="004E23F9">
                <w:rPr>
                  <w:rStyle w:val="Lienhypertexte"/>
                  <w:rFonts w:ascii="Calibri" w:hAnsi="Calibri" w:cs="Times New Roman"/>
                </w:rPr>
                <w:t>N</w:t>
              </w:r>
              <w:r w:rsidR="001F16E6" w:rsidRPr="00F45CC8">
                <w:rPr>
                  <w:rStyle w:val="Lienhypertexte"/>
                  <w:rFonts w:ascii="Calibri" w:hAnsi="Calibri" w:cs="Times New Roman"/>
                </w:rPr>
                <w:t>ote</w:t>
              </w:r>
              <w:r w:rsidR="00BD7058">
                <w:rPr>
                  <w:rStyle w:val="Lienhypertexte"/>
                  <w:rFonts w:ascii="Calibri" w:hAnsi="Calibri" w:cs="Times New Roman"/>
                </w:rPr>
                <w:t> </w:t>
              </w:r>
              <w:r w:rsidR="00877612">
                <w:rPr>
                  <w:rStyle w:val="Lienhypertexte"/>
                  <w:rFonts w:ascii="Calibri" w:hAnsi="Calibri" w:cs="Times New Roman"/>
                </w:rPr>
                <w:t>4.</w:t>
              </w:r>
            </w:hyperlink>
          </w:p>
        </w:tc>
      </w:tr>
      <w:tr w:rsidR="00FA6AA2" w:rsidRPr="00127637" w14:paraId="0EE90CD7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133C0519" w14:textId="3E558490" w:rsidR="001F16E6" w:rsidRPr="00127637" w:rsidRDefault="001F16E6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1E73A0">
              <w:rPr>
                <w:rFonts w:ascii="Calibri" w:hAnsi="Calibri" w:cs="Times New Roman"/>
                <w:b w:val="0"/>
                <w:color w:val="auto"/>
              </w:rPr>
              <w:t>Le consentement</w:t>
            </w:r>
            <w:r w:rsidR="00D47B6E">
              <w:rPr>
                <w:rFonts w:ascii="Calibri" w:hAnsi="Calibri" w:cs="Times New Roman"/>
                <w:b w:val="0"/>
                <w:color w:val="auto"/>
              </w:rPr>
              <w:t xml:space="preserve"> des travailleurs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 xml:space="preserve"> à ces ententes</w:t>
            </w:r>
            <w:r>
              <w:rPr>
                <w:rFonts w:ascii="Calibri" w:hAnsi="Calibri" w:cs="Times New Roman"/>
                <w:b w:val="0"/>
                <w:color w:val="auto"/>
              </w:rPr>
              <w:t xml:space="preserve"> (nombre de représentants et fréquence des réunions)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 xml:space="preserve"> est donné par les associations accréditées qui les représentent et par les travailleurs non représentés, selon la méthode déterminée entre eux.</w:t>
            </w:r>
          </w:p>
        </w:tc>
        <w:tc>
          <w:tcPr>
            <w:tcW w:w="108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59F1936" w14:textId="4CC69611" w:rsidR="001F16E6" w:rsidRPr="00061161" w:rsidRDefault="00380780" w:rsidP="0012637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Calibri" w:hAnsi="Calibri" w:cs="Times New Roman"/>
                  <w:b/>
                  <w:bCs/>
                  <w:sz w:val="28"/>
                  <w:szCs w:val="28"/>
                </w:rPr>
                <w:id w:val="-19556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E6"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396E557" w14:textId="77777777" w:rsidR="001F16E6" w:rsidRPr="00127637" w:rsidRDefault="001F16E6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203AAAD0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2AA1209A" w14:textId="6CC80C7B" w:rsidR="001F16E6" w:rsidRPr="002B16E1" w:rsidRDefault="001F16E6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bookmarkStart w:id="0" w:name="_Hlk98361695"/>
            <w:r>
              <w:rPr>
                <w:rFonts w:ascii="Calibri" w:hAnsi="Calibri" w:cs="Times New Roman"/>
                <w:b w:val="0"/>
                <w:color w:val="auto"/>
              </w:rPr>
              <w:t>L</w:t>
            </w:r>
            <w:r w:rsidRPr="002B16E1">
              <w:rPr>
                <w:rFonts w:ascii="Calibri" w:hAnsi="Calibri" w:cs="Times New Roman"/>
                <w:b w:val="0"/>
                <w:color w:val="auto"/>
              </w:rPr>
              <w:t>e CSS établi</w:t>
            </w:r>
            <w:r>
              <w:rPr>
                <w:rFonts w:ascii="Calibri" w:hAnsi="Calibri" w:cs="Times New Roman"/>
                <w:b w:val="0"/>
                <w:color w:val="auto"/>
              </w:rPr>
              <w:t>t</w:t>
            </w:r>
            <w:r w:rsidRPr="002B16E1">
              <w:rPr>
                <w:rFonts w:ascii="Calibri" w:hAnsi="Calibri" w:cs="Times New Roman"/>
                <w:b w:val="0"/>
                <w:color w:val="auto"/>
              </w:rPr>
              <w:t xml:space="preserve"> ses propres règles de fonctionnement</w:t>
            </w:r>
            <w:r>
              <w:rPr>
                <w:rFonts w:ascii="Calibri" w:hAnsi="Calibri" w:cs="Times New Roman"/>
                <w:b w:val="0"/>
                <w:color w:val="auto"/>
              </w:rPr>
              <w:t xml:space="preserve"> </w:t>
            </w:r>
            <w:r w:rsidRPr="002B16E1">
              <w:rPr>
                <w:rFonts w:ascii="Calibri" w:hAnsi="Calibri" w:cs="Times New Roman"/>
                <w:b w:val="0"/>
                <w:color w:val="auto"/>
              </w:rPr>
              <w:t xml:space="preserve">(ordre du jour, procès-verbal, </w:t>
            </w:r>
            <w:proofErr w:type="gramStart"/>
            <w:r w:rsidRPr="002B16E1">
              <w:rPr>
                <w:rFonts w:ascii="Calibri" w:hAnsi="Calibri" w:cs="Times New Roman"/>
                <w:b w:val="0"/>
                <w:color w:val="auto"/>
              </w:rPr>
              <w:t>vacance</w:t>
            </w:r>
            <w:proofErr w:type="gramEnd"/>
            <w:r w:rsidRPr="002B16E1">
              <w:rPr>
                <w:rFonts w:ascii="Calibri" w:hAnsi="Calibri" w:cs="Times New Roman"/>
                <w:b w:val="0"/>
                <w:color w:val="auto"/>
              </w:rPr>
              <w:t xml:space="preserve"> et durée de mandat).</w:t>
            </w:r>
            <w:bookmarkEnd w:id="0"/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34209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169CCB52" w14:textId="1B50CF81" w:rsidR="001F16E6" w:rsidRPr="00061161" w:rsidRDefault="00C20928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830B91F" w14:textId="372E11E0" w:rsidR="001F16E6" w:rsidRPr="00127637" w:rsidRDefault="00380780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w:anchor="Note_5" w:history="1">
              <w:r w:rsidR="006126AB" w:rsidRPr="00F45CC8">
                <w:rPr>
                  <w:rStyle w:val="Lienhypertexte"/>
                  <w:rFonts w:ascii="Calibri" w:hAnsi="Calibri" w:cs="Times New Roman"/>
                </w:rPr>
                <w:t xml:space="preserve">Voir </w:t>
              </w:r>
              <w:r w:rsidR="004E23F9">
                <w:rPr>
                  <w:rStyle w:val="Lienhypertexte"/>
                  <w:rFonts w:ascii="Calibri" w:hAnsi="Calibri" w:cs="Times New Roman"/>
                </w:rPr>
                <w:t>N</w:t>
              </w:r>
              <w:r w:rsidR="006126AB" w:rsidRPr="00F45CC8">
                <w:rPr>
                  <w:rStyle w:val="Lienhypertexte"/>
                  <w:rFonts w:ascii="Calibri" w:hAnsi="Calibri" w:cs="Times New Roman"/>
                </w:rPr>
                <w:t>ote</w:t>
              </w:r>
              <w:r w:rsidR="00BD7058">
                <w:rPr>
                  <w:rStyle w:val="Lienhypertexte"/>
                  <w:rFonts w:ascii="Calibri" w:hAnsi="Calibri" w:cs="Times New Roman"/>
                </w:rPr>
                <w:t> </w:t>
              </w:r>
              <w:r w:rsidR="00CA3662">
                <w:rPr>
                  <w:rStyle w:val="Lienhypertexte"/>
                  <w:rFonts w:ascii="Calibri" w:hAnsi="Calibri" w:cs="Times New Roman"/>
                </w:rPr>
                <w:t>5</w:t>
              </w:r>
              <w:r w:rsidR="00CA3662">
                <w:rPr>
                  <w:rStyle w:val="Lienhypertexte"/>
                </w:rPr>
                <w:t>.</w:t>
              </w:r>
            </w:hyperlink>
          </w:p>
        </w:tc>
      </w:tr>
      <w:tr w:rsidR="00FA6AA2" w:rsidRPr="00127637" w14:paraId="781CA871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59CFDD78" w14:textId="0DD1B71B" w:rsidR="006126AB" w:rsidRPr="00DE763E" w:rsidRDefault="006126AB" w:rsidP="00D230D2">
            <w:pPr>
              <w:pStyle w:val="Paragraphedeliste"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DE763E">
              <w:rPr>
                <w:rFonts w:ascii="Calibri" w:hAnsi="Calibri" w:cs="Times New Roman"/>
                <w:b w:val="0"/>
                <w:color w:val="auto"/>
              </w:rPr>
              <w:t>Les réunions se tiennent durant les heures régulières de travail, sauf en cas de décision contraire du comité. (LSST</w:t>
            </w:r>
            <w:r w:rsidR="00123A00">
              <w:rPr>
                <w:rFonts w:ascii="Calibri" w:hAnsi="Calibri" w:cs="Times New Roman"/>
                <w:b w:val="0"/>
                <w:color w:val="auto"/>
              </w:rPr>
              <w:t>,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 a</w:t>
            </w:r>
            <w:r w:rsidR="00123A00">
              <w:rPr>
                <w:rFonts w:ascii="Calibri" w:hAnsi="Calibri" w:cs="Times New Roman"/>
                <w:b w:val="0"/>
                <w:color w:val="auto"/>
              </w:rPr>
              <w:t>rt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74)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106503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167034C4" w14:textId="16840EEE" w:rsidR="006126AB" w:rsidRPr="00061161" w:rsidRDefault="006126AB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69A4F374" w14:textId="77777777" w:rsidR="006126AB" w:rsidRDefault="006126AB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3E28E6E7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102CB820" w14:textId="57DE84BB" w:rsidR="006126AB" w:rsidRPr="00DE763E" w:rsidRDefault="006126AB" w:rsidP="00D230D2">
            <w:pPr>
              <w:pStyle w:val="Paragraphedeliste"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DE763E">
              <w:rPr>
                <w:rFonts w:ascii="Calibri" w:hAnsi="Calibri" w:cs="Times New Roman"/>
                <w:b w:val="0"/>
                <w:color w:val="auto"/>
              </w:rPr>
              <w:t>Des co-présidents et un secrétaire sont choisis pour faciliter les rencontres</w:t>
            </w:r>
            <w:r w:rsidR="00020876">
              <w:rPr>
                <w:rFonts w:ascii="Calibri" w:hAnsi="Calibri" w:cs="Times New Roman"/>
                <w:b w:val="0"/>
                <w:color w:val="auto"/>
              </w:rPr>
              <w:t>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110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1EA06304" w14:textId="4B9C9A74" w:rsidR="006126AB" w:rsidRPr="00061161" w:rsidRDefault="006126AB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A035D8F" w14:textId="77777777" w:rsidR="006126AB" w:rsidRPr="00127637" w:rsidRDefault="006126AB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421B60AD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5B7AB28" w14:textId="21650A0D" w:rsidR="006126AB" w:rsidRPr="00DE763E" w:rsidRDefault="006126AB" w:rsidP="00D230D2">
            <w:pPr>
              <w:pStyle w:val="Paragraphedeliste"/>
              <w:keepNext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DE763E">
              <w:rPr>
                <w:rFonts w:ascii="Calibri" w:hAnsi="Calibri" w:cs="Times New Roman"/>
                <w:b w:val="0"/>
                <w:color w:val="auto"/>
              </w:rPr>
              <w:lastRenderedPageBreak/>
              <w:t>L’ensemble des représentants des travailleurs et l’ensemble des représentants de l’employeur ont droit respectivement à un seul vote au sein du comité</w:t>
            </w:r>
            <w:r w:rsidR="00020876">
              <w:rPr>
                <w:rFonts w:ascii="Calibri" w:hAnsi="Calibri" w:cs="Times New Roman"/>
                <w:b w:val="0"/>
                <w:color w:val="auto"/>
              </w:rPr>
              <w:t>.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 (LSST</w:t>
            </w:r>
            <w:r w:rsidR="00123A00">
              <w:rPr>
                <w:rFonts w:ascii="Calibri" w:hAnsi="Calibri" w:cs="Times New Roman"/>
                <w:b w:val="0"/>
                <w:color w:val="auto"/>
              </w:rPr>
              <w:t>,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 a</w:t>
            </w:r>
            <w:r w:rsidR="00123A00">
              <w:rPr>
                <w:rFonts w:ascii="Calibri" w:hAnsi="Calibri" w:cs="Times New Roman"/>
                <w:b w:val="0"/>
                <w:color w:val="auto"/>
              </w:rPr>
              <w:t>rt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73)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70471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647E36F7" w14:textId="5983F1BD" w:rsidR="006126AB" w:rsidRPr="00061161" w:rsidRDefault="006126AB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90F7C2B" w14:textId="77777777" w:rsidR="006126AB" w:rsidRPr="00127637" w:rsidRDefault="006126AB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563F9A9C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2F58ABA2" w14:textId="639374C2" w:rsidR="006126AB" w:rsidRPr="00DE763E" w:rsidRDefault="006126AB" w:rsidP="00741EC8">
            <w:pPr>
              <w:pStyle w:val="Paragraphedeliste"/>
              <w:keepNext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Les représentants des travailleurs </w:t>
            </w:r>
            <w:r w:rsidR="00875413">
              <w:rPr>
                <w:rFonts w:ascii="Calibri" w:hAnsi="Calibri" w:cs="Times New Roman"/>
                <w:b w:val="0"/>
                <w:color w:val="auto"/>
              </w:rPr>
              <w:t xml:space="preserve">ainsi que le RSS 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sont réputés être au travail lorsqu’ils participent aux réunions et travaux du CSS</w:t>
            </w:r>
            <w:r w:rsidR="001C792C">
              <w:rPr>
                <w:rFonts w:ascii="Calibri" w:hAnsi="Calibri" w:cs="Times New Roman"/>
                <w:b w:val="0"/>
                <w:color w:val="auto"/>
              </w:rPr>
              <w:t xml:space="preserve">, incluant </w:t>
            </w:r>
            <w:r w:rsidR="00C57117">
              <w:rPr>
                <w:rFonts w:ascii="Calibri" w:hAnsi="Calibri" w:cs="Times New Roman"/>
                <w:b w:val="0"/>
                <w:color w:val="auto"/>
              </w:rPr>
              <w:t>l’exercice d</w:t>
            </w:r>
            <w:r w:rsidR="001C792C">
              <w:rPr>
                <w:rFonts w:ascii="Calibri" w:hAnsi="Calibri" w:cs="Times New Roman"/>
                <w:b w:val="0"/>
                <w:color w:val="auto"/>
              </w:rPr>
              <w:t>es fonctions</w:t>
            </w:r>
            <w:r w:rsidR="00C57117">
              <w:rPr>
                <w:rFonts w:ascii="Calibri" w:hAnsi="Calibri" w:cs="Times New Roman"/>
                <w:b w:val="0"/>
                <w:color w:val="auto"/>
              </w:rPr>
              <w:t xml:space="preserve"> du RSS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. (LSST</w:t>
            </w:r>
            <w:r w:rsidR="001B1D85">
              <w:rPr>
                <w:rFonts w:ascii="Calibri" w:hAnsi="Calibri" w:cs="Times New Roman"/>
                <w:b w:val="0"/>
                <w:color w:val="auto"/>
              </w:rPr>
              <w:t>,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 a</w:t>
            </w:r>
            <w:r w:rsidR="00123A00">
              <w:rPr>
                <w:rFonts w:ascii="Calibri" w:hAnsi="Calibri" w:cs="Times New Roman"/>
                <w:b w:val="0"/>
                <w:color w:val="auto"/>
              </w:rPr>
              <w:t>rt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76</w:t>
            </w:r>
            <w:r w:rsidR="00C57117">
              <w:rPr>
                <w:rFonts w:ascii="Calibri" w:hAnsi="Calibri" w:cs="Times New Roman"/>
                <w:b w:val="0"/>
                <w:color w:val="auto"/>
              </w:rPr>
              <w:t xml:space="preserve"> et 96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)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106656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30F6A9D9" w14:textId="3852FC83" w:rsidR="006126AB" w:rsidRPr="00061161" w:rsidRDefault="006126AB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01DEAA80" w14:textId="77777777" w:rsidR="006126AB" w:rsidRPr="00127637" w:rsidRDefault="006126AB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7B399E22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611B2FA9" w14:textId="4A9D5B66" w:rsidR="006126AB" w:rsidRPr="00DE763E" w:rsidRDefault="006126AB" w:rsidP="00D230D2">
            <w:pPr>
              <w:pStyle w:val="Paragraphedeliste"/>
              <w:keepNext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Les représentants des travailleurs </w:t>
            </w:r>
            <w:r w:rsidR="000C42F1">
              <w:rPr>
                <w:rFonts w:ascii="Calibri" w:hAnsi="Calibri" w:cs="Times New Roman"/>
                <w:b w:val="0"/>
                <w:color w:val="auto"/>
              </w:rPr>
              <w:t xml:space="preserve">ainsi que le RSS 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avisent leur supérieur immédiat lorsqu’ils s’absentent de leur travail pour participer aux réunions ou travaux du comité</w:t>
            </w:r>
            <w:r w:rsidR="002D79BE">
              <w:rPr>
                <w:rFonts w:ascii="Calibri" w:hAnsi="Calibri" w:cs="Times New Roman"/>
                <w:b w:val="0"/>
                <w:color w:val="auto"/>
              </w:rPr>
              <w:t>, incluant l’exercice des fonctions du RSS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. (LSST</w:t>
            </w:r>
            <w:r w:rsidR="001B1D85">
              <w:rPr>
                <w:rFonts w:ascii="Calibri" w:hAnsi="Calibri" w:cs="Times New Roman"/>
                <w:b w:val="0"/>
                <w:color w:val="auto"/>
              </w:rPr>
              <w:t>,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 a</w:t>
            </w:r>
            <w:r w:rsidR="00123A00">
              <w:rPr>
                <w:rFonts w:ascii="Calibri" w:hAnsi="Calibri" w:cs="Times New Roman"/>
                <w:b w:val="0"/>
                <w:color w:val="auto"/>
              </w:rPr>
              <w:t>rt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77</w:t>
            </w:r>
            <w:r w:rsidR="000C42F1">
              <w:rPr>
                <w:rFonts w:ascii="Calibri" w:hAnsi="Calibri" w:cs="Times New Roman"/>
                <w:b w:val="0"/>
                <w:color w:val="auto"/>
              </w:rPr>
              <w:t xml:space="preserve"> et 93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) 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5048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03C40E70" w14:textId="62AE1178" w:rsidR="006126AB" w:rsidRPr="00061161" w:rsidRDefault="006126AB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36A9743" w14:textId="77777777" w:rsidR="006126AB" w:rsidRPr="00127637" w:rsidRDefault="006126AB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32E532F2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6C74726A" w14:textId="47CA5464" w:rsidR="006126AB" w:rsidRPr="00DE763E" w:rsidRDefault="006126AB" w:rsidP="00D230D2">
            <w:pPr>
              <w:pStyle w:val="Paragraphedeliste"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DE763E">
              <w:rPr>
                <w:rFonts w:ascii="Calibri" w:hAnsi="Calibri" w:cs="Times New Roman"/>
                <w:b w:val="0"/>
                <w:color w:val="auto"/>
              </w:rPr>
              <w:t>L’employeur affiche les noms des membres du CSS. (LSST</w:t>
            </w:r>
            <w:r w:rsidR="001B1D85">
              <w:rPr>
                <w:rFonts w:ascii="Calibri" w:hAnsi="Calibri" w:cs="Times New Roman"/>
                <w:b w:val="0"/>
                <w:color w:val="auto"/>
              </w:rPr>
              <w:t>,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 xml:space="preserve"> a</w:t>
            </w:r>
            <w:r w:rsidR="001B1D85">
              <w:rPr>
                <w:rFonts w:ascii="Calibri" w:hAnsi="Calibri" w:cs="Times New Roman"/>
                <w:b w:val="0"/>
                <w:color w:val="auto"/>
              </w:rPr>
              <w:t>rt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Pr="00DE763E">
              <w:rPr>
                <w:rFonts w:ascii="Calibri" w:hAnsi="Calibri" w:cs="Times New Roman"/>
                <w:b w:val="0"/>
                <w:color w:val="auto"/>
              </w:rPr>
              <w:t>80)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78207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68209E06" w14:textId="4AE1074E" w:rsidR="006126AB" w:rsidRPr="00061161" w:rsidRDefault="006126AB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65B2D49" w14:textId="77777777" w:rsidR="006126AB" w:rsidRPr="00127637" w:rsidRDefault="006126AB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79139DCA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1DE03732" w14:textId="7E6125F9" w:rsidR="006126AB" w:rsidRPr="00127637" w:rsidRDefault="006126AB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 xml:space="preserve">Il est connu </w:t>
            </w:r>
            <w:r w:rsidR="00D3164E">
              <w:rPr>
                <w:rFonts w:ascii="Calibri" w:hAnsi="Calibri" w:cs="Times New Roman"/>
                <w:b w:val="0"/>
                <w:color w:val="auto"/>
              </w:rPr>
              <w:t>d</w:t>
            </w:r>
            <w:r>
              <w:rPr>
                <w:rFonts w:ascii="Calibri" w:hAnsi="Calibri" w:cs="Times New Roman"/>
                <w:b w:val="0"/>
                <w:color w:val="auto"/>
              </w:rPr>
              <w:t>es membres du CSS que l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>’employeur ne peut congédier, suspendre ou déplacer un travailleur pour le motif qu’il est membre du CSS</w:t>
            </w:r>
            <w:r w:rsidR="00D3164E">
              <w:rPr>
                <w:rFonts w:ascii="Calibri" w:hAnsi="Calibri" w:cs="Times New Roman"/>
                <w:b w:val="0"/>
                <w:color w:val="auto"/>
              </w:rPr>
              <w:t xml:space="preserve"> ou qu’il a </w:t>
            </w:r>
            <w:r w:rsidR="00E82273">
              <w:rPr>
                <w:rFonts w:ascii="Calibri" w:hAnsi="Calibri" w:cs="Times New Roman"/>
                <w:b w:val="0"/>
                <w:color w:val="auto"/>
              </w:rPr>
              <w:t>exercé ses fonctions de RSS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>. (LSST</w:t>
            </w:r>
            <w:r w:rsidR="001B1D85">
              <w:rPr>
                <w:rFonts w:ascii="Calibri" w:hAnsi="Calibri" w:cs="Times New Roman"/>
                <w:b w:val="0"/>
                <w:color w:val="auto"/>
              </w:rPr>
              <w:t>,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 xml:space="preserve"> a</w:t>
            </w:r>
            <w:r w:rsidR="001B1D85">
              <w:rPr>
                <w:rFonts w:ascii="Calibri" w:hAnsi="Calibri" w:cs="Times New Roman"/>
                <w:b w:val="0"/>
                <w:color w:val="auto"/>
              </w:rPr>
              <w:t>rt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 w:rsidRPr="001E73A0">
              <w:rPr>
                <w:rFonts w:ascii="Calibri" w:hAnsi="Calibri" w:cs="Times New Roman"/>
                <w:b w:val="0"/>
                <w:color w:val="auto"/>
              </w:rPr>
              <w:t xml:space="preserve">81) 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77930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7B1BF692" w14:textId="53AEBB92" w:rsidR="006126AB" w:rsidRPr="00061161" w:rsidRDefault="006126AB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ACF2D8E" w14:textId="77777777" w:rsidR="006126AB" w:rsidRPr="00127637" w:rsidRDefault="006126AB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2D941797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0993C4F" w14:textId="773F5460" w:rsidR="006126AB" w:rsidRPr="00127637" w:rsidRDefault="006126AB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 xml:space="preserve">Il est connu </w:t>
            </w:r>
            <w:r w:rsidR="00D3164E">
              <w:rPr>
                <w:rFonts w:ascii="Calibri" w:hAnsi="Calibri" w:cs="Times New Roman"/>
                <w:b w:val="0"/>
                <w:color w:val="auto"/>
              </w:rPr>
              <w:t>d</w:t>
            </w:r>
            <w:r>
              <w:rPr>
                <w:rFonts w:ascii="Calibri" w:hAnsi="Calibri" w:cs="Times New Roman"/>
                <w:b w:val="0"/>
                <w:color w:val="auto"/>
              </w:rPr>
              <w:t>es membres du CSS que l</w:t>
            </w:r>
            <w:r w:rsidRPr="00275F8F">
              <w:rPr>
                <w:rFonts w:ascii="Calibri" w:hAnsi="Calibri" w:cs="Times New Roman"/>
                <w:b w:val="0"/>
                <w:color w:val="auto"/>
              </w:rPr>
              <w:t xml:space="preserve">’employeur peut congédier, suspendre ou déplacer </w:t>
            </w:r>
            <w:r w:rsidR="008875B0">
              <w:rPr>
                <w:rFonts w:ascii="Calibri" w:hAnsi="Calibri" w:cs="Times New Roman"/>
                <w:b w:val="0"/>
                <w:color w:val="auto"/>
              </w:rPr>
              <w:t>un</w:t>
            </w:r>
            <w:r w:rsidRPr="00275F8F">
              <w:rPr>
                <w:rFonts w:ascii="Calibri" w:hAnsi="Calibri" w:cs="Times New Roman"/>
                <w:b w:val="0"/>
                <w:color w:val="auto"/>
              </w:rPr>
              <w:t xml:space="preserve"> travailleur ou lui imposer une autre sanction s’il a exercé une fonction au sein d’un comité de santé et de sécurité</w:t>
            </w:r>
            <w:r w:rsidR="00FD45C8">
              <w:rPr>
                <w:rFonts w:ascii="Calibri" w:hAnsi="Calibri" w:cs="Times New Roman"/>
                <w:b w:val="0"/>
                <w:color w:val="auto"/>
              </w:rPr>
              <w:t xml:space="preserve"> </w:t>
            </w:r>
            <w:r w:rsidR="00FD45C8" w:rsidRPr="002643F2">
              <w:rPr>
                <w:rFonts w:ascii="Calibri" w:hAnsi="Calibri" w:cs="Times New Roman"/>
                <w:b w:val="0"/>
                <w:color w:val="auto"/>
              </w:rPr>
              <w:t>de façon abusive</w:t>
            </w:r>
            <w:r w:rsidRPr="00275F8F">
              <w:rPr>
                <w:rFonts w:ascii="Calibri" w:hAnsi="Calibri" w:cs="Times New Roman"/>
                <w:b w:val="0"/>
                <w:color w:val="auto"/>
              </w:rPr>
              <w:t xml:space="preserve"> </w:t>
            </w:r>
            <w:r w:rsidR="00482B3C">
              <w:rPr>
                <w:rFonts w:ascii="Calibri" w:hAnsi="Calibri" w:cs="Times New Roman"/>
                <w:b w:val="0"/>
                <w:color w:val="auto"/>
              </w:rPr>
              <w:t xml:space="preserve">ou qu’il </w:t>
            </w:r>
            <w:r w:rsidR="00CB4EB8">
              <w:rPr>
                <w:rFonts w:ascii="Calibri" w:hAnsi="Calibri" w:cs="Times New Roman"/>
                <w:b w:val="0"/>
                <w:color w:val="auto"/>
              </w:rPr>
              <w:t>y</w:t>
            </w:r>
            <w:r w:rsidR="00CB4EB8">
              <w:rPr>
                <w:color w:val="auto"/>
              </w:rPr>
              <w:t xml:space="preserve"> </w:t>
            </w:r>
            <w:r w:rsidR="00482B3C">
              <w:rPr>
                <w:rFonts w:ascii="Calibri" w:hAnsi="Calibri" w:cs="Times New Roman"/>
                <w:b w:val="0"/>
                <w:color w:val="auto"/>
              </w:rPr>
              <w:t>a exercé ses fonctions de RSS</w:t>
            </w:r>
            <w:r w:rsidR="00482B3C" w:rsidRPr="00275F8F">
              <w:rPr>
                <w:rFonts w:ascii="Calibri" w:hAnsi="Calibri" w:cs="Times New Roman"/>
                <w:b w:val="0"/>
                <w:color w:val="auto"/>
              </w:rPr>
              <w:t xml:space="preserve"> </w:t>
            </w:r>
            <w:r w:rsidRPr="00275F8F">
              <w:rPr>
                <w:rFonts w:ascii="Calibri" w:hAnsi="Calibri" w:cs="Times New Roman"/>
                <w:b w:val="0"/>
                <w:color w:val="auto"/>
              </w:rPr>
              <w:t>de façon abusive.</w:t>
            </w:r>
            <w:r>
              <w:rPr>
                <w:rFonts w:ascii="Calibri" w:hAnsi="Calibri" w:cs="Times New Roman"/>
                <w:b w:val="0"/>
                <w:color w:val="auto"/>
              </w:rPr>
              <w:t xml:space="preserve"> (LSST</w:t>
            </w:r>
            <w:r w:rsidR="001B1D85">
              <w:rPr>
                <w:rFonts w:ascii="Calibri" w:hAnsi="Calibri" w:cs="Times New Roman"/>
                <w:b w:val="0"/>
                <w:color w:val="auto"/>
              </w:rPr>
              <w:t>,</w:t>
            </w:r>
            <w:r w:rsidR="002643F2">
              <w:rPr>
                <w:rFonts w:ascii="Calibri" w:hAnsi="Calibri" w:cs="Times New Roman"/>
                <w:b w:val="0"/>
                <w:color w:val="auto"/>
              </w:rPr>
              <w:t> </w:t>
            </w:r>
            <w:r>
              <w:rPr>
                <w:rFonts w:ascii="Calibri" w:hAnsi="Calibri" w:cs="Times New Roman"/>
                <w:b w:val="0"/>
                <w:color w:val="auto"/>
              </w:rPr>
              <w:t>a</w:t>
            </w:r>
            <w:r w:rsidR="00FE12A4">
              <w:rPr>
                <w:rFonts w:ascii="Calibri" w:hAnsi="Calibri" w:cs="Times New Roman"/>
                <w:b w:val="0"/>
                <w:color w:val="auto"/>
              </w:rPr>
              <w:t>rt</w:t>
            </w:r>
            <w:r>
              <w:rPr>
                <w:rFonts w:ascii="Calibri" w:hAnsi="Calibri" w:cs="Times New Roman"/>
                <w:b w:val="0"/>
                <w:color w:val="auto"/>
              </w:rPr>
              <w:t>.</w:t>
            </w:r>
            <w:r w:rsidR="00BD7058">
              <w:rPr>
                <w:rFonts w:ascii="Calibri" w:hAnsi="Calibri" w:cs="Times New Roman"/>
                <w:b w:val="0"/>
                <w:color w:val="auto"/>
              </w:rPr>
              <w:t> </w:t>
            </w:r>
            <w:r>
              <w:rPr>
                <w:rFonts w:ascii="Calibri" w:hAnsi="Calibri" w:cs="Times New Roman"/>
                <w:b w:val="0"/>
                <w:color w:val="auto"/>
              </w:rPr>
              <w:t>81)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54614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7207F132" w14:textId="715EB75D" w:rsidR="006126AB" w:rsidRPr="00061161" w:rsidRDefault="006126AB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35BCF873" w14:textId="77777777" w:rsidR="006126AB" w:rsidRPr="00127637" w:rsidRDefault="006126AB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5B032186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2559BE18" w14:textId="358D7710" w:rsidR="006126AB" w:rsidRPr="00127637" w:rsidRDefault="006126AB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 w:rsidRPr="001E73A0">
              <w:rPr>
                <w:rFonts w:ascii="Calibri" w:hAnsi="Calibri" w:cs="Times New Roman"/>
                <w:b w:val="0"/>
                <w:color w:val="auto"/>
              </w:rPr>
              <w:t>Le comité a pour fonctions de participer à l’identification et à l’analyse des risques pouvant affecter la santé et la sécurité des travailleurs de l’établissement afin de faire des recommandations écrites à l’employeur.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15149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354B7413" w14:textId="5797A1A2" w:rsidR="006126AB" w:rsidRPr="00061161" w:rsidRDefault="00C054B3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AB0C85B" w14:textId="77777777" w:rsidR="006126AB" w:rsidRPr="00127637" w:rsidRDefault="006126AB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0C1D33BE" w14:textId="77777777" w:rsidTr="00BD1F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31F73FB4" w14:textId="1F29EB66" w:rsidR="00C054B3" w:rsidRPr="00C054B3" w:rsidRDefault="00C054B3" w:rsidP="00D230D2">
            <w:p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Le RSS a pour fonction de</w:t>
            </w:r>
            <w:r w:rsidR="00020876">
              <w:rPr>
                <w:rFonts w:ascii="Calibri" w:hAnsi="Calibri" w:cs="Times New Roman"/>
                <w:b w:val="0"/>
                <w:color w:val="auto"/>
              </w:rPr>
              <w:t> :</w:t>
            </w:r>
          </w:p>
          <w:p w14:paraId="503642D0" w14:textId="32BE544B" w:rsidR="00C054B3" w:rsidRPr="00C054B3" w:rsidRDefault="00020876" w:rsidP="00D230D2">
            <w:pPr>
              <w:pStyle w:val="Paragraphedeliste"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F</w:t>
            </w:r>
            <w:r w:rsidR="00C054B3" w:rsidRPr="00C054B3">
              <w:rPr>
                <w:rFonts w:ascii="Calibri" w:hAnsi="Calibri" w:cs="Times New Roman"/>
                <w:b w:val="0"/>
                <w:color w:val="auto"/>
              </w:rPr>
              <w:t>aire l’inspection des lieux de travail</w:t>
            </w:r>
            <w:r>
              <w:rPr>
                <w:rFonts w:ascii="Calibri" w:hAnsi="Calibri" w:cs="Times New Roman"/>
                <w:b w:val="0"/>
                <w:color w:val="auto"/>
              </w:rPr>
              <w:t>.</w:t>
            </w:r>
          </w:p>
          <w:p w14:paraId="71DFA11F" w14:textId="3EA71846" w:rsidR="00C054B3" w:rsidRPr="00C054B3" w:rsidRDefault="00020876" w:rsidP="00D230D2">
            <w:pPr>
              <w:pStyle w:val="Paragraphedeliste"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F</w:t>
            </w:r>
            <w:r w:rsidR="00C054B3" w:rsidRPr="00C054B3">
              <w:rPr>
                <w:rFonts w:ascii="Calibri" w:hAnsi="Calibri" w:cs="Times New Roman"/>
                <w:b w:val="0"/>
                <w:color w:val="auto"/>
              </w:rPr>
              <w:t xml:space="preserve">aire des recommandations au </w:t>
            </w:r>
            <w:r w:rsidR="00997AF8">
              <w:rPr>
                <w:rFonts w:ascii="Calibri" w:hAnsi="Calibri" w:cs="Times New Roman"/>
                <w:b w:val="0"/>
                <w:color w:val="auto"/>
              </w:rPr>
              <w:t>CSS</w:t>
            </w:r>
            <w:r w:rsidR="00C054B3" w:rsidRPr="00C054B3">
              <w:rPr>
                <w:rFonts w:ascii="Calibri" w:hAnsi="Calibri" w:cs="Times New Roman"/>
                <w:b w:val="0"/>
                <w:color w:val="auto"/>
              </w:rPr>
              <w:t xml:space="preserve"> et il </w:t>
            </w:r>
            <w:r w:rsidR="00AD1C6B">
              <w:rPr>
                <w:rFonts w:ascii="Calibri" w:hAnsi="Calibri" w:cs="Times New Roman"/>
                <w:b w:val="0"/>
                <w:color w:val="auto"/>
              </w:rPr>
              <w:t xml:space="preserve"> </w:t>
            </w:r>
            <w:r w:rsidR="00C054B3" w:rsidRPr="00C054B3">
              <w:rPr>
                <w:rFonts w:ascii="Calibri" w:hAnsi="Calibri" w:cs="Times New Roman"/>
                <w:b w:val="0"/>
                <w:color w:val="auto"/>
              </w:rPr>
              <w:t>les consigne par écrit</w:t>
            </w:r>
            <w:r>
              <w:rPr>
                <w:rFonts w:ascii="Calibri" w:hAnsi="Calibri" w:cs="Times New Roman"/>
                <w:b w:val="0"/>
                <w:color w:val="auto"/>
              </w:rPr>
              <w:t>.</w:t>
            </w:r>
          </w:p>
          <w:p w14:paraId="35841FDD" w14:textId="30584296" w:rsidR="003C0791" w:rsidRPr="00C054B3" w:rsidRDefault="00020876" w:rsidP="00D230D2">
            <w:pPr>
              <w:pStyle w:val="Paragraphedeliste"/>
              <w:numPr>
                <w:ilvl w:val="0"/>
                <w:numId w:val="22"/>
              </w:numPr>
              <w:spacing w:before="80" w:after="8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P</w:t>
            </w:r>
            <w:r w:rsidR="00C054B3" w:rsidRPr="00C054B3">
              <w:rPr>
                <w:rFonts w:ascii="Calibri" w:hAnsi="Calibri" w:cs="Times New Roman"/>
                <w:b w:val="0"/>
                <w:color w:val="auto"/>
              </w:rPr>
              <w:t>orter plainte à la CNESST</w:t>
            </w:r>
            <w:r>
              <w:rPr>
                <w:rFonts w:ascii="Calibri" w:hAnsi="Calibri" w:cs="Times New Roman"/>
                <w:b w:val="0"/>
                <w:color w:val="auto"/>
              </w:rPr>
              <w:t>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-56618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6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28C742D8" w14:textId="73F71123" w:rsidR="003C0791" w:rsidRPr="00061161" w:rsidRDefault="00267B2C" w:rsidP="0012637F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F5C1EF9" w14:textId="77777777" w:rsidR="003C0791" w:rsidRPr="00127637" w:rsidRDefault="003C0791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FA6AA2" w:rsidRPr="00127637" w14:paraId="5D1D0543" w14:textId="77777777" w:rsidTr="00BD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682060"/>
              <w:left w:val="single" w:sz="4" w:space="0" w:color="682060"/>
              <w:bottom w:val="single" w:sz="4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46197336" w14:textId="1128F0C5" w:rsidR="00647A90" w:rsidRPr="00861EB7" w:rsidRDefault="0020074A" w:rsidP="00D230D2">
            <w:pPr>
              <w:spacing w:before="80" w:after="80"/>
              <w:rPr>
                <w:rFonts w:ascii="Calibri" w:hAnsi="Calibri" w:cs="Times New Roman"/>
                <w:b w:val="0"/>
                <w:bCs w:val="0"/>
              </w:rPr>
            </w:pPr>
            <w:r w:rsidRPr="00861EB7">
              <w:rPr>
                <w:rFonts w:ascii="Calibri" w:hAnsi="Calibri" w:cs="Times New Roman"/>
                <w:b w:val="0"/>
                <w:bCs w:val="0"/>
                <w:color w:val="auto"/>
              </w:rPr>
              <w:t>L’employeur doit coopérer avec le</w:t>
            </w:r>
            <w:r w:rsidR="004A1B46" w:rsidRPr="00861EB7">
              <w:rPr>
                <w:rFonts w:ascii="Calibri" w:hAnsi="Calibri" w:cs="Times New Roman"/>
                <w:b w:val="0"/>
                <w:bCs w:val="0"/>
                <w:color w:val="auto"/>
              </w:rPr>
              <w:t xml:space="preserve"> RSS</w:t>
            </w:r>
            <w:r w:rsidRPr="00861EB7">
              <w:rPr>
                <w:rFonts w:ascii="Calibri" w:hAnsi="Calibri" w:cs="Times New Roman"/>
                <w:b w:val="0"/>
                <w:bCs w:val="0"/>
                <w:color w:val="auto"/>
              </w:rPr>
              <w:t>, lui fournir les instruments ou appareils dont il peut avoir raisonnablement besoin et lui permettre de remplir ses fonctions.</w:t>
            </w:r>
          </w:p>
        </w:tc>
        <w:sdt>
          <w:sdtPr>
            <w:rPr>
              <w:rFonts w:ascii="Calibri" w:hAnsi="Calibri" w:cs="Times New Roman"/>
              <w:b/>
              <w:bCs/>
              <w:sz w:val="28"/>
              <w:szCs w:val="28"/>
            </w:rPr>
            <w:id w:val="2545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682060"/>
                  <w:left w:val="single" w:sz="6" w:space="0" w:color="682060"/>
                  <w:bottom w:val="single" w:sz="4" w:space="0" w:color="682060"/>
                  <w:right w:val="single" w:sz="6" w:space="0" w:color="682060"/>
                </w:tcBorders>
                <w:shd w:val="clear" w:color="auto" w:fill="F2F2F2" w:themeFill="background1" w:themeFillShade="F2"/>
              </w:tcPr>
              <w:p w14:paraId="5965ADD1" w14:textId="68408442" w:rsidR="00647A90" w:rsidRPr="00061161" w:rsidRDefault="00861EB7" w:rsidP="0012637F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Times New Roman"/>
                    <w:sz w:val="28"/>
                    <w:szCs w:val="28"/>
                  </w:rPr>
                </w:pPr>
                <w:r w:rsidRPr="0006116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6" w:space="0" w:color="682060"/>
              <w:left w:val="single" w:sz="6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2CCA048B" w14:textId="77777777" w:rsidR="00647A90" w:rsidRPr="00127637" w:rsidRDefault="00647A90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</w:tbl>
    <w:p w14:paraId="168A5E4E" w14:textId="0A2D8DB4" w:rsidR="009F1EA8" w:rsidRPr="009F1EA8" w:rsidRDefault="009F1EA8" w:rsidP="009F1EA8">
      <w:pPr>
        <w:pStyle w:val="Titre2"/>
        <w:tabs>
          <w:tab w:val="left" w:pos="450"/>
        </w:tabs>
        <w:spacing w:before="320" w:after="320"/>
        <w:jc w:val="both"/>
        <w:rPr>
          <w:rFonts w:ascii="Calibri" w:eastAsiaTheme="minorHAnsi" w:hAnsi="Calibri" w:cs="Calibri"/>
          <w:b/>
          <w:bCs/>
          <w:caps/>
          <w:color w:val="5A5E5F"/>
          <w:sz w:val="32"/>
          <w:szCs w:val="32"/>
        </w:rPr>
      </w:pPr>
      <w:bookmarkStart w:id="1" w:name="Note_1"/>
      <w:r w:rsidRPr="009F1EA8">
        <w:rPr>
          <w:rFonts w:ascii="Calibri" w:eastAsiaTheme="minorHAnsi" w:hAnsi="Calibri" w:cs="Calibri"/>
          <w:b/>
          <w:bCs/>
          <w:caps/>
          <w:color w:val="5A5E5F"/>
          <w:sz w:val="32"/>
          <w:szCs w:val="32"/>
        </w:rPr>
        <w:lastRenderedPageBreak/>
        <w:t>NOTES ET EXEMPLE</w:t>
      </w:r>
      <w:r w:rsidR="00B24209">
        <w:rPr>
          <w:rFonts w:ascii="Calibri" w:eastAsiaTheme="minorHAnsi" w:hAnsi="Calibri" w:cs="Calibri"/>
          <w:b/>
          <w:bCs/>
          <w:caps/>
          <w:color w:val="5A5E5F"/>
          <w:sz w:val="32"/>
          <w:szCs w:val="32"/>
        </w:rPr>
        <w:t xml:space="preserve"> de plan d’Amélioration</w:t>
      </w:r>
    </w:p>
    <w:p w14:paraId="232293B2" w14:textId="544C84AA" w:rsidR="00453932" w:rsidRPr="00CC27F1" w:rsidRDefault="00BE6F34" w:rsidP="00CC27F1">
      <w:pPr>
        <w:keepNext/>
        <w:tabs>
          <w:tab w:val="left" w:pos="1857"/>
        </w:tabs>
        <w:spacing w:before="120" w:after="120"/>
        <w:rPr>
          <w:rFonts w:ascii="Calibri" w:hAnsi="Calibri" w:cs="Times New Roman"/>
          <w:b/>
          <w:smallCaps/>
        </w:rPr>
      </w:pPr>
      <w:r w:rsidRPr="00CC27F1">
        <w:rPr>
          <w:rFonts w:ascii="Calibri" w:hAnsi="Calibri" w:cs="Times New Roman"/>
          <w:b/>
          <w:smallCaps/>
        </w:rPr>
        <w:t>Note</w:t>
      </w:r>
      <w:r w:rsidR="00BD7058">
        <w:rPr>
          <w:rFonts w:ascii="Calibri" w:hAnsi="Calibri" w:cs="Times New Roman"/>
          <w:b/>
          <w:smallCaps/>
        </w:rPr>
        <w:t> </w:t>
      </w:r>
      <w:r w:rsidR="001E1E18" w:rsidRPr="00CC27F1">
        <w:rPr>
          <w:rFonts w:ascii="Calibri" w:hAnsi="Calibri" w:cs="Times New Roman"/>
          <w:b/>
          <w:smallCaps/>
        </w:rPr>
        <w:t>1 : nombre des représentants des travailleurs</w:t>
      </w:r>
    </w:p>
    <w:bookmarkEnd w:id="1"/>
    <w:p w14:paraId="213F98C6" w14:textId="7BA9CD71" w:rsidR="004F21FB" w:rsidRDefault="00A47517" w:rsidP="00CC27F1">
      <w:pPr>
        <w:keepNext/>
        <w:spacing w:before="120" w:after="120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 xml:space="preserve">Le nombre de représentants des travailleurs est déterminé par entente entre l’employeur et les travailleurs de l’établissement. </w:t>
      </w:r>
    </w:p>
    <w:p w14:paraId="259026C0" w14:textId="58FC75EB" w:rsidR="00A47517" w:rsidRPr="00986288" w:rsidRDefault="00A47517" w:rsidP="00CC27F1">
      <w:pPr>
        <w:keepNext/>
        <w:spacing w:before="120" w:after="120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 xml:space="preserve">À défaut d’entente, </w:t>
      </w:r>
      <w:r w:rsidR="000F3E1F">
        <w:rPr>
          <w:rFonts w:ascii="Calibri" w:hAnsi="Calibri" w:cs="Times New Roman"/>
        </w:rPr>
        <w:t xml:space="preserve">la </w:t>
      </w:r>
      <w:r w:rsidR="000F3E1F" w:rsidRPr="00712BB7">
        <w:rPr>
          <w:rFonts w:ascii="Calibri" w:hAnsi="Calibri" w:cs="Times New Roman"/>
          <w:b/>
          <w:bCs/>
        </w:rPr>
        <w:t>Loi modernisant le régime de SST</w:t>
      </w:r>
      <w:r w:rsidR="003C68C4">
        <w:rPr>
          <w:rFonts w:ascii="Calibri" w:hAnsi="Calibri" w:cs="Times New Roman"/>
        </w:rPr>
        <w:t xml:space="preserve"> édicte le</w:t>
      </w:r>
      <w:r w:rsidRPr="001E73A0">
        <w:rPr>
          <w:rFonts w:ascii="Calibri" w:hAnsi="Calibri" w:cs="Times New Roman"/>
        </w:rPr>
        <w:t xml:space="preserve"> nombre de représentants, selon le nombre de travailleurs de l’établissement</w:t>
      </w:r>
      <w:r w:rsidR="00BD7058">
        <w:rPr>
          <w:rFonts w:ascii="Calibri" w:hAnsi="Calibri" w:cs="Times New Roman"/>
        </w:rPr>
        <w:t> </w:t>
      </w:r>
      <w:r w:rsidRPr="001E73A0">
        <w:rPr>
          <w:rFonts w:ascii="Calibri" w:hAnsi="Calibri" w:cs="Times New Roman"/>
        </w:rPr>
        <w:t xml:space="preserve">: </w:t>
      </w:r>
    </w:p>
    <w:p w14:paraId="262B675F" w14:textId="7312CAD2" w:rsidR="00A47517" w:rsidRPr="00986288" w:rsidRDefault="00A47517" w:rsidP="00CC27F1">
      <w:pPr>
        <w:pStyle w:val="Paragraphedeliste"/>
        <w:keepNext/>
        <w:numPr>
          <w:ilvl w:val="0"/>
          <w:numId w:val="24"/>
        </w:numPr>
        <w:spacing w:before="120" w:after="120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20 à 50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2 représentants des travailleurs</w:t>
      </w:r>
      <w:r w:rsidR="004246A3">
        <w:rPr>
          <w:rFonts w:ascii="Calibri" w:hAnsi="Calibri" w:cs="Times New Roman"/>
        </w:rPr>
        <w:t>.</w:t>
      </w:r>
    </w:p>
    <w:p w14:paraId="6A297642" w14:textId="002865E9" w:rsidR="00A47517" w:rsidRPr="00986288" w:rsidRDefault="00A47517" w:rsidP="00CC27F1">
      <w:pPr>
        <w:pStyle w:val="Paragraphedeliste"/>
        <w:keepNext/>
        <w:numPr>
          <w:ilvl w:val="0"/>
          <w:numId w:val="24"/>
        </w:numPr>
        <w:spacing w:before="120" w:after="120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51 à 100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3 représentants des travailleurs</w:t>
      </w:r>
      <w:r w:rsidR="004246A3">
        <w:rPr>
          <w:rFonts w:ascii="Calibri" w:hAnsi="Calibri" w:cs="Times New Roman"/>
        </w:rPr>
        <w:t>.</w:t>
      </w:r>
    </w:p>
    <w:p w14:paraId="53AABE82" w14:textId="59D24D2B" w:rsidR="00A47517" w:rsidRPr="00986288" w:rsidRDefault="00A47517" w:rsidP="0012637F">
      <w:pPr>
        <w:pStyle w:val="Paragraphedeliste"/>
        <w:numPr>
          <w:ilvl w:val="0"/>
          <w:numId w:val="24"/>
        </w:numPr>
        <w:spacing w:before="120" w:after="120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101 à 500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4 représentants des travailleurs</w:t>
      </w:r>
      <w:r w:rsidR="004246A3">
        <w:rPr>
          <w:rFonts w:ascii="Calibri" w:hAnsi="Calibri" w:cs="Times New Roman"/>
        </w:rPr>
        <w:t>.</w:t>
      </w:r>
    </w:p>
    <w:p w14:paraId="585B56B8" w14:textId="0A82114F" w:rsidR="00A47517" w:rsidRPr="00986288" w:rsidRDefault="00A47517" w:rsidP="0012637F">
      <w:pPr>
        <w:pStyle w:val="Paragraphedeliste"/>
        <w:numPr>
          <w:ilvl w:val="0"/>
          <w:numId w:val="24"/>
        </w:numPr>
        <w:spacing w:before="120" w:after="120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De 501 à 1000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5 représentants des travailleurs</w:t>
      </w:r>
      <w:r w:rsidR="004246A3">
        <w:rPr>
          <w:rFonts w:ascii="Calibri" w:hAnsi="Calibri" w:cs="Times New Roman"/>
        </w:rPr>
        <w:t>.</w:t>
      </w:r>
    </w:p>
    <w:p w14:paraId="431AB459" w14:textId="0EE676D9" w:rsidR="00A47517" w:rsidRPr="00986288" w:rsidRDefault="00A47517" w:rsidP="0012637F">
      <w:pPr>
        <w:pStyle w:val="Paragraphedeliste"/>
        <w:numPr>
          <w:ilvl w:val="0"/>
          <w:numId w:val="24"/>
        </w:numPr>
        <w:spacing w:before="120" w:after="120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Plus de 1000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>: 6 représentants des travailleu</w:t>
      </w:r>
      <w:r w:rsidR="0076214B" w:rsidRPr="00986288">
        <w:rPr>
          <w:rFonts w:ascii="Calibri" w:hAnsi="Calibri" w:cs="Times New Roman"/>
        </w:rPr>
        <w:t>rs</w:t>
      </w:r>
      <w:r w:rsidR="004246A3">
        <w:rPr>
          <w:rFonts w:ascii="Calibri" w:hAnsi="Calibri" w:cs="Times New Roman"/>
        </w:rPr>
        <w:t>.</w:t>
      </w:r>
    </w:p>
    <w:p w14:paraId="7D1672D5" w14:textId="3501788A" w:rsidR="00180FE8" w:rsidRPr="00CC27F1" w:rsidRDefault="00BE6F34" w:rsidP="0012637F">
      <w:pPr>
        <w:keepNext/>
        <w:spacing w:before="120" w:after="120"/>
        <w:rPr>
          <w:rFonts w:ascii="Calibri" w:hAnsi="Calibri" w:cs="Times New Roman"/>
          <w:b/>
          <w:smallCaps/>
        </w:rPr>
      </w:pPr>
      <w:bookmarkStart w:id="2" w:name="Note_2"/>
      <w:r w:rsidRPr="00CC27F1">
        <w:rPr>
          <w:rFonts w:ascii="Calibri" w:hAnsi="Calibri" w:cs="Times New Roman"/>
          <w:b/>
          <w:smallCaps/>
        </w:rPr>
        <w:t>Note</w:t>
      </w:r>
      <w:r w:rsidR="00BD7058">
        <w:rPr>
          <w:rFonts w:ascii="Calibri" w:hAnsi="Calibri" w:cs="Times New Roman"/>
          <w:b/>
          <w:smallCaps/>
        </w:rPr>
        <w:t> </w:t>
      </w:r>
      <w:r w:rsidR="001E1E18" w:rsidRPr="00CC27F1">
        <w:rPr>
          <w:rFonts w:ascii="Calibri" w:hAnsi="Calibri" w:cs="Times New Roman"/>
          <w:b/>
          <w:smallCaps/>
        </w:rPr>
        <w:t xml:space="preserve">2 : désignation du </w:t>
      </w:r>
      <w:r w:rsidRPr="00CC27F1">
        <w:rPr>
          <w:rFonts w:ascii="Calibri" w:hAnsi="Calibri" w:cs="Times New Roman"/>
          <w:b/>
          <w:smallCaps/>
        </w:rPr>
        <w:t>RSS</w:t>
      </w:r>
    </w:p>
    <w:bookmarkEnd w:id="2"/>
    <w:p w14:paraId="5FF056C1" w14:textId="6D032574" w:rsidR="00EB62AC" w:rsidRPr="00EB62AC" w:rsidRDefault="00EB62AC" w:rsidP="00332C41">
      <w:pPr>
        <w:spacing w:before="120" w:after="120"/>
        <w:jc w:val="both"/>
        <w:rPr>
          <w:rFonts w:ascii="Calibri" w:hAnsi="Calibri" w:cs="Times New Roman"/>
        </w:rPr>
      </w:pPr>
      <w:r w:rsidRPr="00EB62AC">
        <w:rPr>
          <w:rFonts w:ascii="Calibri" w:hAnsi="Calibri" w:cs="Times New Roman"/>
        </w:rPr>
        <w:t>La représentante ou le représentant en santé et en sécurité est une travailleuse ou un travailleur qui occupe un emploi à temps plein, à temps partiel ou saisonnier</w:t>
      </w:r>
      <w:r w:rsidR="00D376C3">
        <w:rPr>
          <w:rFonts w:ascii="Calibri" w:hAnsi="Calibri" w:cs="Times New Roman"/>
        </w:rPr>
        <w:t xml:space="preserve"> et </w:t>
      </w:r>
      <w:r w:rsidR="00BD2C85">
        <w:rPr>
          <w:rFonts w:ascii="Calibri" w:hAnsi="Calibri" w:cs="Times New Roman"/>
        </w:rPr>
        <w:t xml:space="preserve">qui </w:t>
      </w:r>
      <w:r w:rsidR="00706A6E">
        <w:rPr>
          <w:rFonts w:ascii="Calibri" w:hAnsi="Calibri" w:cs="Times New Roman"/>
        </w:rPr>
        <w:t xml:space="preserve">est </w:t>
      </w:r>
      <w:r w:rsidR="0064352B">
        <w:rPr>
          <w:rFonts w:ascii="Calibri" w:hAnsi="Calibri" w:cs="Times New Roman"/>
        </w:rPr>
        <w:t>désigné</w:t>
      </w:r>
      <w:r w:rsidRPr="00EB62AC">
        <w:rPr>
          <w:rFonts w:ascii="Calibri" w:hAnsi="Calibri" w:cs="Times New Roman"/>
        </w:rPr>
        <w:t xml:space="preserve"> dans </w:t>
      </w:r>
      <w:r w:rsidR="009D5BD9">
        <w:rPr>
          <w:rFonts w:ascii="Calibri" w:hAnsi="Calibri" w:cs="Times New Roman"/>
        </w:rPr>
        <w:t xml:space="preserve">un </w:t>
      </w:r>
      <w:r w:rsidRPr="00EB62AC">
        <w:rPr>
          <w:rFonts w:ascii="Calibri" w:hAnsi="Calibri" w:cs="Times New Roman"/>
        </w:rPr>
        <w:t>établissement</w:t>
      </w:r>
      <w:r w:rsidR="009D5BD9">
        <w:rPr>
          <w:rFonts w:ascii="Calibri" w:hAnsi="Calibri" w:cs="Times New Roman"/>
        </w:rPr>
        <w:t xml:space="preserve"> de 20</w:t>
      </w:r>
      <w:r w:rsidR="00BD7058">
        <w:rPr>
          <w:rFonts w:ascii="Calibri" w:hAnsi="Calibri" w:cs="Times New Roman"/>
        </w:rPr>
        <w:t> </w:t>
      </w:r>
      <w:r w:rsidR="009D5BD9">
        <w:rPr>
          <w:rFonts w:ascii="Calibri" w:hAnsi="Calibri" w:cs="Times New Roman"/>
        </w:rPr>
        <w:t>travailleurs et plus</w:t>
      </w:r>
      <w:r w:rsidRPr="00EB62AC">
        <w:rPr>
          <w:rFonts w:ascii="Calibri" w:hAnsi="Calibri" w:cs="Times New Roman"/>
        </w:rPr>
        <w:t xml:space="preserve">. Cette personne joue un rôle en matière de santé et de sécurité auprès des travailleurs et de l’employeur. </w:t>
      </w:r>
    </w:p>
    <w:p w14:paraId="070EA67D" w14:textId="3D6D7D06" w:rsidR="000410A3" w:rsidRDefault="00EB62AC" w:rsidP="00332C41">
      <w:pPr>
        <w:spacing w:before="120" w:after="120"/>
        <w:jc w:val="both"/>
        <w:rPr>
          <w:rFonts w:ascii="Calibri" w:hAnsi="Calibri" w:cs="Times New Roman"/>
        </w:rPr>
      </w:pPr>
      <w:r w:rsidRPr="00B636E8">
        <w:rPr>
          <w:rFonts w:ascii="Calibri" w:hAnsi="Calibri" w:cs="Times New Roman"/>
        </w:rPr>
        <w:t>Cette personne est désignée par les associations accréditées</w:t>
      </w:r>
      <w:r w:rsidR="000410A3">
        <w:rPr>
          <w:rFonts w:ascii="Calibri" w:hAnsi="Calibri" w:cs="Times New Roman"/>
        </w:rPr>
        <w:t> :</w:t>
      </w:r>
    </w:p>
    <w:p w14:paraId="568B28B8" w14:textId="70D0C4E7" w:rsidR="00B636E8" w:rsidRPr="000410A3" w:rsidRDefault="004246A3" w:rsidP="00332C41">
      <w:pPr>
        <w:pStyle w:val="Paragraphedeliste"/>
        <w:numPr>
          <w:ilvl w:val="0"/>
          <w:numId w:val="27"/>
        </w:numPr>
        <w:spacing w:before="120" w:after="120"/>
        <w:jc w:val="both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P</w:t>
      </w:r>
      <w:r w:rsidR="00B636E8" w:rsidRPr="000410A3">
        <w:rPr>
          <w:rFonts w:ascii="Calibri" w:hAnsi="Calibri" w:cs="Times New Roman"/>
        </w:rPr>
        <w:t xml:space="preserve">ar l’association accréditée lorsqu’elle représente l’ensemble des </w:t>
      </w:r>
      <w:r w:rsidR="00226090">
        <w:rPr>
          <w:rFonts w:ascii="Calibri" w:hAnsi="Calibri" w:cs="Times New Roman"/>
        </w:rPr>
        <w:t>travailleurs de l’établissement</w:t>
      </w:r>
      <w:r w:rsidR="00501985">
        <w:rPr>
          <w:rFonts w:ascii="Calibri" w:hAnsi="Calibri" w:cs="Times New Roman"/>
        </w:rPr>
        <w:t>.</w:t>
      </w:r>
      <w:r w:rsidR="00B636E8" w:rsidRPr="000410A3">
        <w:rPr>
          <w:rFonts w:ascii="Calibri" w:hAnsi="Calibri" w:cs="Times New Roman"/>
        </w:rPr>
        <w:t xml:space="preserve"> (LSST</w:t>
      </w:r>
      <w:r w:rsidR="00FE12A4">
        <w:rPr>
          <w:rFonts w:ascii="Calibri" w:hAnsi="Calibri" w:cs="Times New Roman"/>
        </w:rPr>
        <w:t>, </w:t>
      </w:r>
      <w:r w:rsidR="00B636E8" w:rsidRPr="000410A3">
        <w:rPr>
          <w:rFonts w:ascii="Calibri" w:hAnsi="Calibri" w:cs="Times New Roman"/>
        </w:rPr>
        <w:t>a</w:t>
      </w:r>
      <w:r w:rsidR="00FE12A4">
        <w:rPr>
          <w:rFonts w:ascii="Calibri" w:hAnsi="Calibri" w:cs="Times New Roman"/>
        </w:rPr>
        <w:t>rt</w:t>
      </w:r>
      <w:r w:rsidR="00B636E8" w:rsidRPr="000410A3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> </w:t>
      </w:r>
      <w:r w:rsidR="00B636E8" w:rsidRPr="000410A3">
        <w:rPr>
          <w:rFonts w:ascii="Calibri" w:hAnsi="Calibri" w:cs="Times New Roman"/>
        </w:rPr>
        <w:t>71)</w:t>
      </w:r>
    </w:p>
    <w:p w14:paraId="1D8C9E13" w14:textId="77777777" w:rsidR="000410A3" w:rsidRPr="000410A3" w:rsidRDefault="00B636E8" w:rsidP="00332C41">
      <w:pPr>
        <w:pStyle w:val="Paragraphedeliste"/>
        <w:numPr>
          <w:ilvl w:val="0"/>
          <w:numId w:val="27"/>
        </w:numPr>
        <w:spacing w:before="120" w:after="120"/>
        <w:jc w:val="both"/>
        <w:rPr>
          <w:rFonts w:ascii="Calibri" w:hAnsi="Calibri" w:cs="Times New Roman"/>
          <w:b/>
          <w:bCs/>
        </w:rPr>
      </w:pPr>
      <w:r w:rsidRPr="00B775DF">
        <w:rPr>
          <w:rFonts w:ascii="Calibri" w:hAnsi="Calibri" w:cs="Times New Roman"/>
        </w:rPr>
        <w:t>S’il y a plusieurs associations, les représentants sont choisis par entente entre elles.</w:t>
      </w:r>
    </w:p>
    <w:p w14:paraId="40DEE398" w14:textId="4F00D336" w:rsidR="00AD1052" w:rsidRPr="00A60A4D" w:rsidRDefault="00B636E8" w:rsidP="00332C41">
      <w:pPr>
        <w:pStyle w:val="Paragraphedeliste"/>
        <w:numPr>
          <w:ilvl w:val="0"/>
          <w:numId w:val="27"/>
        </w:numPr>
        <w:spacing w:before="120" w:after="120"/>
        <w:jc w:val="both"/>
        <w:rPr>
          <w:rFonts w:ascii="Calibri" w:hAnsi="Calibri" w:cs="Times New Roman"/>
          <w:b/>
          <w:bCs/>
        </w:rPr>
      </w:pPr>
      <w:r w:rsidRPr="000410A3">
        <w:rPr>
          <w:rFonts w:ascii="Calibri" w:hAnsi="Calibri" w:cs="Times New Roman"/>
        </w:rPr>
        <w:t>S’il n’y a pas d’association, les représentants sont choisis selon la méthode déterminée par les travailleurs. (LSST</w:t>
      </w:r>
      <w:r w:rsidR="00FE12A4">
        <w:rPr>
          <w:rFonts w:ascii="Calibri" w:hAnsi="Calibri" w:cs="Times New Roman"/>
        </w:rPr>
        <w:t>,</w:t>
      </w:r>
      <w:r w:rsidRPr="000410A3">
        <w:rPr>
          <w:rFonts w:ascii="Calibri" w:hAnsi="Calibri" w:cs="Times New Roman"/>
        </w:rPr>
        <w:t xml:space="preserve"> a</w:t>
      </w:r>
      <w:r w:rsidR="00FE12A4">
        <w:rPr>
          <w:rFonts w:ascii="Calibri" w:hAnsi="Calibri" w:cs="Times New Roman"/>
        </w:rPr>
        <w:t>rt</w:t>
      </w:r>
      <w:r w:rsidRPr="000410A3">
        <w:rPr>
          <w:rFonts w:ascii="Calibri" w:hAnsi="Calibri" w:cs="Times New Roman"/>
        </w:rPr>
        <w:t>.</w:t>
      </w:r>
      <w:r w:rsidR="00BD7058">
        <w:rPr>
          <w:rFonts w:ascii="Calibri" w:hAnsi="Calibri" w:cs="Times New Roman"/>
        </w:rPr>
        <w:t> </w:t>
      </w:r>
      <w:r w:rsidRPr="000410A3">
        <w:rPr>
          <w:rFonts w:ascii="Calibri" w:hAnsi="Calibri" w:cs="Times New Roman"/>
        </w:rPr>
        <w:t>72)</w:t>
      </w:r>
    </w:p>
    <w:p w14:paraId="5D11DD11" w14:textId="2CC0D0B9" w:rsidR="000B047E" w:rsidRPr="00A60A4D" w:rsidRDefault="008655A0" w:rsidP="00332C41">
      <w:pPr>
        <w:spacing w:before="120" w:after="120"/>
        <w:jc w:val="both"/>
        <w:rPr>
          <w:rFonts w:ascii="Calibri" w:hAnsi="Calibri" w:cs="Times New Roman"/>
          <w:b/>
          <w:bCs/>
        </w:rPr>
      </w:pPr>
      <w:r w:rsidRPr="00A60A4D">
        <w:rPr>
          <w:rFonts w:ascii="Calibri" w:hAnsi="Calibri" w:cs="Times New Roman"/>
          <w:bCs/>
        </w:rPr>
        <w:t>Lorsqu</w:t>
      </w:r>
      <w:r w:rsidR="000B047E" w:rsidRPr="00A60A4D">
        <w:rPr>
          <w:rFonts w:ascii="Calibri" w:hAnsi="Calibri" w:cs="Times New Roman"/>
          <w:bCs/>
        </w:rPr>
        <w:t>’il</w:t>
      </w:r>
      <w:r w:rsidR="00173938" w:rsidRPr="00A60A4D">
        <w:rPr>
          <w:rFonts w:ascii="Calibri" w:hAnsi="Calibri" w:cs="Times New Roman"/>
          <w:bCs/>
        </w:rPr>
        <w:t xml:space="preserve"> y</w:t>
      </w:r>
      <w:r w:rsidR="000B047E" w:rsidRPr="00A60A4D">
        <w:rPr>
          <w:rFonts w:ascii="Calibri" w:hAnsi="Calibri" w:cs="Times New Roman"/>
          <w:bCs/>
        </w:rPr>
        <w:t xml:space="preserve"> a </w:t>
      </w:r>
      <w:r w:rsidR="00173938" w:rsidRPr="00A60A4D">
        <w:rPr>
          <w:rFonts w:ascii="Calibri" w:hAnsi="Calibri" w:cs="Times New Roman"/>
          <w:bCs/>
        </w:rPr>
        <w:t>un</w:t>
      </w:r>
      <w:r w:rsidR="000B047E" w:rsidRPr="00A60A4D">
        <w:rPr>
          <w:rFonts w:ascii="Calibri" w:hAnsi="Calibri" w:cs="Times New Roman"/>
          <w:bCs/>
        </w:rPr>
        <w:t xml:space="preserve"> représentant à la prévention </w:t>
      </w:r>
      <w:r w:rsidR="00FB7C39" w:rsidRPr="00A60A4D">
        <w:rPr>
          <w:rFonts w:ascii="Calibri" w:hAnsi="Calibri" w:cs="Times New Roman"/>
          <w:bCs/>
        </w:rPr>
        <w:t>déjà en place dans l’établissement</w:t>
      </w:r>
      <w:r w:rsidR="006A6B65" w:rsidRPr="00A60A4D">
        <w:rPr>
          <w:rFonts w:ascii="Calibri" w:hAnsi="Calibri" w:cs="Times New Roman"/>
          <w:bCs/>
        </w:rPr>
        <w:t>, désigné parmi les travailleurs d</w:t>
      </w:r>
      <w:r w:rsidR="000E3758" w:rsidRPr="00A60A4D">
        <w:rPr>
          <w:rFonts w:ascii="Calibri" w:hAnsi="Calibri" w:cs="Times New Roman"/>
          <w:bCs/>
        </w:rPr>
        <w:t>e l’établissement,</w:t>
      </w:r>
      <w:r w:rsidR="00317FBC" w:rsidRPr="00A60A4D">
        <w:rPr>
          <w:rFonts w:ascii="Calibri" w:hAnsi="Calibri" w:cs="Times New Roman"/>
          <w:b/>
        </w:rPr>
        <w:t xml:space="preserve"> </w:t>
      </w:r>
      <w:r w:rsidR="00317FBC">
        <w:t>conformément aux articles</w:t>
      </w:r>
      <w:r w:rsidR="00BD7058">
        <w:t> </w:t>
      </w:r>
      <w:r w:rsidR="00317FBC">
        <w:t xml:space="preserve">87 ou 88 de la </w:t>
      </w:r>
      <w:r w:rsidR="00C76341">
        <w:t>LSST</w:t>
      </w:r>
      <w:r w:rsidR="00317FBC">
        <w:t>, tels qu’ils se lisaient le 5</w:t>
      </w:r>
      <w:r w:rsidR="00BD7058">
        <w:t> </w:t>
      </w:r>
      <w:r w:rsidR="00317FBC">
        <w:t xml:space="preserve">octobre 2021, </w:t>
      </w:r>
      <w:r w:rsidR="000E3758">
        <w:t>il devient le représentant en santé et en sécurité.</w:t>
      </w:r>
    </w:p>
    <w:p w14:paraId="3DCC4D3C" w14:textId="4EB26786" w:rsidR="00180FE8" w:rsidRPr="00CC27F1" w:rsidRDefault="00BE6F34" w:rsidP="0012637F">
      <w:pPr>
        <w:spacing w:before="120" w:after="120"/>
        <w:rPr>
          <w:rFonts w:ascii="Calibri" w:hAnsi="Calibri" w:cs="Times New Roman"/>
          <w:b/>
          <w:smallCaps/>
        </w:rPr>
      </w:pPr>
      <w:bookmarkStart w:id="3" w:name="Note_3"/>
      <w:r w:rsidRPr="00CC27F1">
        <w:rPr>
          <w:rFonts w:ascii="Calibri" w:hAnsi="Calibri" w:cs="Times New Roman"/>
          <w:b/>
          <w:smallCaps/>
        </w:rPr>
        <w:t>Note</w:t>
      </w:r>
      <w:r w:rsidR="00BD7058">
        <w:rPr>
          <w:rFonts w:ascii="Calibri" w:hAnsi="Calibri" w:cs="Times New Roman"/>
          <w:b/>
          <w:smallCaps/>
        </w:rPr>
        <w:t> </w:t>
      </w:r>
      <w:r w:rsidR="001E1E18" w:rsidRPr="00CC27F1">
        <w:rPr>
          <w:rFonts w:ascii="Calibri" w:hAnsi="Calibri" w:cs="Times New Roman"/>
          <w:b/>
          <w:smallCaps/>
        </w:rPr>
        <w:t xml:space="preserve">3 : absence du travail du </w:t>
      </w:r>
      <w:r w:rsidRPr="00CC27F1">
        <w:rPr>
          <w:rFonts w:ascii="Calibri" w:hAnsi="Calibri" w:cs="Times New Roman"/>
          <w:b/>
          <w:smallCaps/>
        </w:rPr>
        <w:t xml:space="preserve">RSS  </w:t>
      </w:r>
    </w:p>
    <w:bookmarkEnd w:id="3"/>
    <w:p w14:paraId="5B6759F2" w14:textId="2849FACC" w:rsidR="00C95933" w:rsidRPr="00986288" w:rsidRDefault="00D93FD3" w:rsidP="00332C41">
      <w:p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 xml:space="preserve">Le RSS peut s’absenter de son travail selon le temps déterminé par entente entre les membres du comité de santé et de sécurité de l’établissement. À défaut d’entente, </w:t>
      </w:r>
      <w:r w:rsidR="00D42B58" w:rsidRPr="00986288">
        <w:rPr>
          <w:rFonts w:ascii="Calibri" w:hAnsi="Calibri" w:cs="Times New Roman"/>
        </w:rPr>
        <w:t xml:space="preserve">selon le nombre de travailleurs de l’établissement et pour chaque trimestre, </w:t>
      </w:r>
      <w:r w:rsidRPr="00986288">
        <w:rPr>
          <w:rFonts w:ascii="Calibri" w:hAnsi="Calibri" w:cs="Times New Roman"/>
        </w:rPr>
        <w:t>le temps minimal que le représentant peut consacrer à l’exercice de ses fonctions est le suivant</w:t>
      </w:r>
      <w:r w:rsidR="00BD7058">
        <w:rPr>
          <w:rFonts w:ascii="Calibri" w:hAnsi="Calibri" w:cs="Times New Roman"/>
        </w:rPr>
        <w:t> </w:t>
      </w:r>
      <w:r w:rsidRPr="00986288">
        <w:rPr>
          <w:rFonts w:ascii="Calibri" w:hAnsi="Calibri" w:cs="Times New Roman"/>
        </w:rPr>
        <w:t xml:space="preserve">: </w:t>
      </w:r>
    </w:p>
    <w:p w14:paraId="3C6EE1DA" w14:textId="378681B4" w:rsidR="00C95933" w:rsidRPr="00986288" w:rsidRDefault="00986288" w:rsidP="00332C41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</w:t>
      </w:r>
      <w:r w:rsidR="00D93FD3" w:rsidRPr="00986288">
        <w:rPr>
          <w:rFonts w:ascii="Calibri" w:hAnsi="Calibri" w:cs="Times New Roman"/>
        </w:rPr>
        <w:t>e 20 à 50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: 9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45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minutes</w:t>
      </w:r>
      <w:r w:rsidR="004246A3">
        <w:rPr>
          <w:rFonts w:ascii="Calibri" w:hAnsi="Calibri" w:cs="Times New Roman"/>
        </w:rPr>
        <w:t>.</w:t>
      </w:r>
    </w:p>
    <w:p w14:paraId="7272D20C" w14:textId="6099387E" w:rsidR="00986288" w:rsidRPr="00986288" w:rsidRDefault="00986288" w:rsidP="00332C41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</w:t>
      </w:r>
      <w:r w:rsidR="00D93FD3" w:rsidRPr="00986288">
        <w:rPr>
          <w:rFonts w:ascii="Calibri" w:hAnsi="Calibri" w:cs="Times New Roman"/>
        </w:rPr>
        <w:t>e 51 à 100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: 19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30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minutes</w:t>
      </w:r>
      <w:r w:rsidR="004246A3">
        <w:rPr>
          <w:rFonts w:ascii="Calibri" w:hAnsi="Calibri" w:cs="Times New Roman"/>
        </w:rPr>
        <w:t>.</w:t>
      </w:r>
      <w:r w:rsidR="00D93FD3" w:rsidRPr="00986288">
        <w:rPr>
          <w:rFonts w:ascii="Calibri" w:hAnsi="Calibri" w:cs="Times New Roman"/>
        </w:rPr>
        <w:t xml:space="preserve"> </w:t>
      </w:r>
    </w:p>
    <w:p w14:paraId="489FD23B" w14:textId="0511EB3C" w:rsidR="00986288" w:rsidRPr="00986288" w:rsidRDefault="00986288" w:rsidP="00332C41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</w:t>
      </w:r>
      <w:r w:rsidR="00D93FD3" w:rsidRPr="00986288">
        <w:rPr>
          <w:rFonts w:ascii="Calibri" w:hAnsi="Calibri" w:cs="Times New Roman"/>
        </w:rPr>
        <w:t>e 101 à 200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: 32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30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minutes</w:t>
      </w:r>
      <w:r w:rsidR="004246A3">
        <w:rPr>
          <w:rFonts w:ascii="Calibri" w:hAnsi="Calibri" w:cs="Times New Roman"/>
        </w:rPr>
        <w:t>.</w:t>
      </w:r>
    </w:p>
    <w:p w14:paraId="17E83465" w14:textId="57F8B5F2" w:rsidR="00986288" w:rsidRPr="00986288" w:rsidRDefault="00986288" w:rsidP="00332C41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</w:t>
      </w:r>
      <w:r w:rsidR="00D93FD3" w:rsidRPr="00986288">
        <w:rPr>
          <w:rFonts w:ascii="Calibri" w:hAnsi="Calibri" w:cs="Times New Roman"/>
        </w:rPr>
        <w:t>e 201 à 300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: 48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45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minutes</w:t>
      </w:r>
      <w:r w:rsidR="004246A3">
        <w:rPr>
          <w:rFonts w:ascii="Calibri" w:hAnsi="Calibri" w:cs="Times New Roman"/>
        </w:rPr>
        <w:t>.</w:t>
      </w:r>
      <w:r w:rsidR="00D93FD3" w:rsidRPr="00986288">
        <w:rPr>
          <w:rFonts w:ascii="Calibri" w:hAnsi="Calibri" w:cs="Times New Roman"/>
        </w:rPr>
        <w:t xml:space="preserve"> </w:t>
      </w:r>
    </w:p>
    <w:p w14:paraId="2D0FBCDB" w14:textId="0503219D" w:rsidR="00986288" w:rsidRPr="00986288" w:rsidRDefault="00986288" w:rsidP="00332C41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>D</w:t>
      </w:r>
      <w:r w:rsidR="00D93FD3" w:rsidRPr="00986288">
        <w:rPr>
          <w:rFonts w:ascii="Calibri" w:hAnsi="Calibri" w:cs="Times New Roman"/>
        </w:rPr>
        <w:t>e 301 à 400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: 58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30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minutes</w:t>
      </w:r>
      <w:r w:rsidR="004246A3">
        <w:rPr>
          <w:rFonts w:ascii="Calibri" w:hAnsi="Calibri" w:cs="Times New Roman"/>
        </w:rPr>
        <w:t>.</w:t>
      </w:r>
      <w:r w:rsidR="00D93FD3" w:rsidRPr="00986288">
        <w:rPr>
          <w:rFonts w:ascii="Calibri" w:hAnsi="Calibri" w:cs="Times New Roman"/>
        </w:rPr>
        <w:t xml:space="preserve"> </w:t>
      </w:r>
    </w:p>
    <w:p w14:paraId="3B93553B" w14:textId="67C3A53B" w:rsidR="00986288" w:rsidRPr="00986288" w:rsidRDefault="00986288" w:rsidP="00332C41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alibri" w:hAnsi="Calibri" w:cs="Times New Roman"/>
        </w:rPr>
      </w:pPr>
      <w:r w:rsidRPr="00986288">
        <w:rPr>
          <w:rFonts w:ascii="Calibri" w:hAnsi="Calibri" w:cs="Times New Roman"/>
        </w:rPr>
        <w:t xml:space="preserve">De </w:t>
      </w:r>
      <w:r w:rsidR="00D93FD3" w:rsidRPr="00986288">
        <w:rPr>
          <w:rFonts w:ascii="Calibri" w:hAnsi="Calibri" w:cs="Times New Roman"/>
        </w:rPr>
        <w:t>401 à 500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: 68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15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minutes</w:t>
      </w:r>
      <w:r w:rsidR="004246A3">
        <w:rPr>
          <w:rFonts w:ascii="Calibri" w:hAnsi="Calibri" w:cs="Times New Roman"/>
        </w:rPr>
        <w:t>.</w:t>
      </w:r>
    </w:p>
    <w:p w14:paraId="5FF3E2A1" w14:textId="6AD991F6" w:rsidR="00A47517" w:rsidRPr="00986288" w:rsidRDefault="002E3E5D" w:rsidP="00332C41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</w:t>
      </w:r>
      <w:r w:rsidR="00D93FD3" w:rsidRPr="00986288">
        <w:rPr>
          <w:rFonts w:ascii="Calibri" w:hAnsi="Calibri" w:cs="Times New Roman"/>
        </w:rPr>
        <w:t>lus de 500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: 68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15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minutes auxquelles s’ajoutent 13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heures par tranche additionnelle de 100</w:t>
      </w:r>
      <w:r w:rsidR="00BD7058">
        <w:rPr>
          <w:rFonts w:ascii="Calibri" w:hAnsi="Calibri" w:cs="Times New Roman"/>
        </w:rPr>
        <w:t> </w:t>
      </w:r>
      <w:r w:rsidR="00D93FD3" w:rsidRPr="00986288">
        <w:rPr>
          <w:rFonts w:ascii="Calibri" w:hAnsi="Calibri" w:cs="Times New Roman"/>
        </w:rPr>
        <w:t>travailleurs.</w:t>
      </w:r>
    </w:p>
    <w:p w14:paraId="22C7F2E3" w14:textId="5345A696" w:rsidR="00F16BF0" w:rsidRPr="00CC27F1" w:rsidRDefault="00BE6F34" w:rsidP="0012637F">
      <w:pPr>
        <w:tabs>
          <w:tab w:val="left" w:pos="1857"/>
        </w:tabs>
        <w:spacing w:before="120" w:after="120"/>
        <w:rPr>
          <w:rFonts w:ascii="Calibri" w:hAnsi="Calibri" w:cs="Times New Roman"/>
          <w:b/>
          <w:smallCaps/>
        </w:rPr>
      </w:pPr>
      <w:bookmarkStart w:id="4" w:name="Note_4"/>
      <w:r w:rsidRPr="00CC27F1">
        <w:rPr>
          <w:rFonts w:ascii="Calibri" w:hAnsi="Calibri" w:cs="Times New Roman"/>
          <w:b/>
          <w:smallCaps/>
        </w:rPr>
        <w:t>Note</w:t>
      </w:r>
      <w:r w:rsidR="00BD7058">
        <w:rPr>
          <w:rFonts w:ascii="Calibri" w:hAnsi="Calibri" w:cs="Times New Roman"/>
          <w:b/>
          <w:smallCaps/>
        </w:rPr>
        <w:t> </w:t>
      </w:r>
      <w:r w:rsidR="001E1E18" w:rsidRPr="00CC27F1">
        <w:rPr>
          <w:rFonts w:ascii="Calibri" w:hAnsi="Calibri" w:cs="Times New Roman"/>
          <w:b/>
          <w:smallCaps/>
        </w:rPr>
        <w:t>4</w:t>
      </w:r>
      <w:r w:rsidR="00BD7058">
        <w:rPr>
          <w:rFonts w:ascii="Calibri" w:hAnsi="Calibri" w:cs="Times New Roman"/>
          <w:b/>
          <w:smallCaps/>
        </w:rPr>
        <w:t> </w:t>
      </w:r>
      <w:r w:rsidR="001E1E18" w:rsidRPr="00CC27F1">
        <w:rPr>
          <w:rFonts w:ascii="Calibri" w:hAnsi="Calibri" w:cs="Times New Roman"/>
          <w:b/>
          <w:smallCaps/>
        </w:rPr>
        <w:t>: fréquence des rencontres</w:t>
      </w:r>
    </w:p>
    <w:bookmarkEnd w:id="4"/>
    <w:p w14:paraId="6D6544B4" w14:textId="008588E8" w:rsidR="00F16BF0" w:rsidRDefault="00E92BCA" w:rsidP="00332C41">
      <w:pPr>
        <w:tabs>
          <w:tab w:val="left" w:pos="1857"/>
        </w:tabs>
        <w:spacing w:before="120" w:after="120"/>
        <w:jc w:val="both"/>
        <w:rPr>
          <w:rFonts w:ascii="Calibri" w:hAnsi="Calibri" w:cs="Times New Roman"/>
        </w:rPr>
      </w:pPr>
      <w:r w:rsidRPr="001E73A0">
        <w:rPr>
          <w:rFonts w:ascii="Calibri" w:hAnsi="Calibri" w:cs="Times New Roman"/>
        </w:rPr>
        <w:t xml:space="preserve">La fréquence minimale des rencontres est déterminée par entente entre l’employeur et les travailleurs. À défaut d’entente, le comité se réunit au moins une fois </w:t>
      </w:r>
      <w:r w:rsidR="001F583A">
        <w:rPr>
          <w:rFonts w:ascii="Calibri" w:hAnsi="Calibri" w:cs="Times New Roman"/>
        </w:rPr>
        <w:t>par</w:t>
      </w:r>
      <w:r w:rsidR="001F583A" w:rsidRPr="001E73A0">
        <w:rPr>
          <w:rFonts w:ascii="Calibri" w:hAnsi="Calibri" w:cs="Times New Roman"/>
        </w:rPr>
        <w:t xml:space="preserve"> </w:t>
      </w:r>
      <w:r w:rsidRPr="001E73A0">
        <w:rPr>
          <w:rFonts w:ascii="Calibri" w:hAnsi="Calibri" w:cs="Times New Roman"/>
        </w:rPr>
        <w:t>trois mois.</w:t>
      </w:r>
    </w:p>
    <w:p w14:paraId="0E42B28D" w14:textId="1F1D98A9" w:rsidR="0038278F" w:rsidRPr="00CC27F1" w:rsidRDefault="00BE6F34" w:rsidP="00CC27F1">
      <w:pPr>
        <w:keepNext/>
        <w:tabs>
          <w:tab w:val="left" w:pos="1857"/>
        </w:tabs>
        <w:spacing w:before="120" w:after="120"/>
        <w:rPr>
          <w:rFonts w:ascii="Calibri" w:hAnsi="Calibri" w:cs="Times New Roman"/>
          <w:b/>
          <w:smallCaps/>
        </w:rPr>
      </w:pPr>
      <w:bookmarkStart w:id="5" w:name="Note_5"/>
      <w:r w:rsidRPr="00CC27F1">
        <w:rPr>
          <w:rFonts w:ascii="Calibri" w:hAnsi="Calibri" w:cs="Times New Roman"/>
          <w:b/>
          <w:smallCaps/>
        </w:rPr>
        <w:lastRenderedPageBreak/>
        <w:t>Note</w:t>
      </w:r>
      <w:r w:rsidR="00BD7058">
        <w:rPr>
          <w:rFonts w:ascii="Calibri" w:hAnsi="Calibri" w:cs="Times New Roman"/>
          <w:b/>
          <w:smallCaps/>
        </w:rPr>
        <w:t> </w:t>
      </w:r>
      <w:r w:rsidR="001E1E18" w:rsidRPr="00CC27F1">
        <w:rPr>
          <w:rFonts w:ascii="Calibri" w:hAnsi="Calibri" w:cs="Times New Roman"/>
          <w:b/>
          <w:smallCaps/>
        </w:rPr>
        <w:t>5 : règles de fonctionnement</w:t>
      </w:r>
    </w:p>
    <w:bookmarkEnd w:id="5"/>
    <w:p w14:paraId="21D86830" w14:textId="6D249A1A" w:rsidR="00F206BD" w:rsidRDefault="00F206BD" w:rsidP="00332C41">
      <w:pPr>
        <w:tabs>
          <w:tab w:val="left" w:pos="1857"/>
        </w:tabs>
        <w:spacing w:before="120" w:after="120"/>
        <w:jc w:val="both"/>
        <w:rPr>
          <w:rFonts w:ascii="Calibri" w:hAnsi="Calibri" w:cs="Times New Roman"/>
          <w:bCs/>
        </w:rPr>
      </w:pPr>
      <w:r w:rsidRPr="00F206BD">
        <w:rPr>
          <w:rFonts w:ascii="Calibri" w:hAnsi="Calibri" w:cs="Times New Roman"/>
          <w:bCs/>
        </w:rPr>
        <w:t xml:space="preserve">À défaut par le CSS d’établir ses propres règles de fonctionnement, il doit appliquer celles du </w:t>
      </w:r>
      <w:r w:rsidR="000E27B7" w:rsidRPr="005E4F58">
        <w:rPr>
          <w:rFonts w:ascii="Calibri" w:hAnsi="Calibri" w:cs="Times New Roman"/>
          <w:b/>
        </w:rPr>
        <w:t>Règlement sur les comités de santé et de sécurité du travail</w:t>
      </w:r>
      <w:r w:rsidR="00943A6E">
        <w:rPr>
          <w:rFonts w:ascii="Calibri" w:hAnsi="Calibri" w:cs="Times New Roman"/>
          <w:bCs/>
        </w:rPr>
        <w:t>,</w:t>
      </w:r>
      <w:r w:rsidR="00A740D2">
        <w:rPr>
          <w:rFonts w:ascii="Calibri" w:hAnsi="Calibri" w:cs="Times New Roman"/>
          <w:bCs/>
        </w:rPr>
        <w:t xml:space="preserve"> </w:t>
      </w:r>
      <w:hyperlink r:id="rId12" w:anchor="ga:l_v-h1" w:history="1">
        <w:r w:rsidR="00A740D2" w:rsidRPr="00696FC3">
          <w:rPr>
            <w:rStyle w:val="Lienhypertexte"/>
            <w:rFonts w:ascii="Calibri" w:hAnsi="Calibri" w:cs="Times New Roman"/>
            <w:bCs/>
          </w:rPr>
          <w:t>section V</w:t>
        </w:r>
      </w:hyperlink>
      <w:r w:rsidR="008C0AB8">
        <w:rPr>
          <w:rFonts w:ascii="Calibri" w:hAnsi="Calibri" w:cs="Times New Roman"/>
          <w:bCs/>
        </w:rPr>
        <w:t>, concernant le fonctionnement avec d</w:t>
      </w:r>
      <w:r w:rsidR="006126AB">
        <w:rPr>
          <w:rFonts w:ascii="Calibri" w:hAnsi="Calibri" w:cs="Times New Roman"/>
          <w:bCs/>
        </w:rPr>
        <w:t>es</w:t>
      </w:r>
      <w:r w:rsidR="008C0AB8">
        <w:rPr>
          <w:rFonts w:ascii="Calibri" w:hAnsi="Calibri" w:cs="Times New Roman"/>
          <w:bCs/>
        </w:rPr>
        <w:t xml:space="preserve"> c</w:t>
      </w:r>
      <w:r w:rsidRPr="00F206BD">
        <w:rPr>
          <w:rFonts w:ascii="Calibri" w:hAnsi="Calibri" w:cs="Times New Roman"/>
          <w:bCs/>
        </w:rPr>
        <w:t>oprésiden</w:t>
      </w:r>
      <w:r w:rsidR="00000E58">
        <w:rPr>
          <w:rFonts w:ascii="Calibri" w:hAnsi="Calibri" w:cs="Times New Roman"/>
          <w:bCs/>
        </w:rPr>
        <w:t>ts</w:t>
      </w:r>
      <w:r w:rsidRPr="00F206BD">
        <w:rPr>
          <w:rFonts w:ascii="Calibri" w:hAnsi="Calibri" w:cs="Times New Roman"/>
          <w:bCs/>
        </w:rPr>
        <w:t xml:space="preserve">, </w:t>
      </w:r>
      <w:r w:rsidR="00942539">
        <w:rPr>
          <w:rFonts w:ascii="Calibri" w:hAnsi="Calibri" w:cs="Times New Roman"/>
          <w:bCs/>
        </w:rPr>
        <w:t xml:space="preserve">l’utilisation d’un </w:t>
      </w:r>
      <w:r w:rsidRPr="00F206BD">
        <w:rPr>
          <w:rFonts w:ascii="Calibri" w:hAnsi="Calibri" w:cs="Times New Roman"/>
          <w:bCs/>
        </w:rPr>
        <w:t>ordre du jour</w:t>
      </w:r>
      <w:r w:rsidR="00A12E8E">
        <w:rPr>
          <w:rFonts w:ascii="Calibri" w:hAnsi="Calibri" w:cs="Times New Roman"/>
          <w:bCs/>
        </w:rPr>
        <w:t>, l’adoption</w:t>
      </w:r>
      <w:r w:rsidR="00942539">
        <w:rPr>
          <w:rFonts w:ascii="Calibri" w:hAnsi="Calibri" w:cs="Times New Roman"/>
          <w:bCs/>
        </w:rPr>
        <w:t xml:space="preserve"> d’un</w:t>
      </w:r>
      <w:r w:rsidRPr="00F206BD">
        <w:rPr>
          <w:rFonts w:ascii="Calibri" w:hAnsi="Calibri" w:cs="Times New Roman"/>
          <w:bCs/>
        </w:rPr>
        <w:t xml:space="preserve"> procès-verbal, </w:t>
      </w:r>
      <w:r w:rsidR="00942539">
        <w:rPr>
          <w:rFonts w:ascii="Calibri" w:hAnsi="Calibri" w:cs="Times New Roman"/>
          <w:bCs/>
        </w:rPr>
        <w:t xml:space="preserve">le quorum, la </w:t>
      </w:r>
      <w:r w:rsidRPr="00F206BD">
        <w:rPr>
          <w:rFonts w:ascii="Calibri" w:hAnsi="Calibri" w:cs="Times New Roman"/>
          <w:bCs/>
        </w:rPr>
        <w:t xml:space="preserve">vacance </w:t>
      </w:r>
      <w:r w:rsidR="00942539">
        <w:rPr>
          <w:rFonts w:ascii="Calibri" w:hAnsi="Calibri" w:cs="Times New Roman"/>
          <w:bCs/>
        </w:rPr>
        <w:t>d’un des membres, la</w:t>
      </w:r>
      <w:r w:rsidRPr="00F206BD">
        <w:rPr>
          <w:rFonts w:ascii="Calibri" w:hAnsi="Calibri" w:cs="Times New Roman"/>
          <w:bCs/>
        </w:rPr>
        <w:t xml:space="preserve"> durée de mandat</w:t>
      </w:r>
      <w:r w:rsidR="00454B01">
        <w:rPr>
          <w:rFonts w:ascii="Calibri" w:hAnsi="Calibri" w:cs="Times New Roman"/>
          <w:bCs/>
        </w:rPr>
        <w:t xml:space="preserve"> et le vote</w:t>
      </w:r>
      <w:r w:rsidRPr="00F206BD">
        <w:rPr>
          <w:rFonts w:ascii="Calibri" w:hAnsi="Calibri" w:cs="Times New Roman"/>
          <w:bCs/>
        </w:rPr>
        <w:t>.</w:t>
      </w:r>
    </w:p>
    <w:p w14:paraId="2BE96906" w14:textId="2595C1A6" w:rsidR="00555B7D" w:rsidRPr="00116D05" w:rsidRDefault="00116D05" w:rsidP="0012637F">
      <w:pPr>
        <w:tabs>
          <w:tab w:val="left" w:pos="1857"/>
        </w:tabs>
        <w:spacing w:before="120" w:after="120"/>
        <w:rPr>
          <w:rFonts w:ascii="Calibri" w:hAnsi="Calibri" w:cs="Times New Roman"/>
          <w:b/>
          <w:bCs/>
          <w:smallCaps/>
          <w:sz w:val="24"/>
          <w:szCs w:val="24"/>
        </w:rPr>
      </w:pPr>
      <w:bookmarkStart w:id="6" w:name="ExemplesDePlan"/>
      <w:r w:rsidRPr="00116D05">
        <w:rPr>
          <w:rFonts w:ascii="Calibri" w:hAnsi="Calibri" w:cs="Times New Roman"/>
          <w:b/>
          <w:bCs/>
          <w:smallCaps/>
          <w:sz w:val="24"/>
          <w:szCs w:val="24"/>
        </w:rPr>
        <w:t xml:space="preserve">Exemple de plan d’amélioration de votre </w:t>
      </w:r>
      <w:proofErr w:type="spellStart"/>
      <w:r w:rsidRPr="00116D05">
        <w:rPr>
          <w:rFonts w:ascii="Calibri" w:hAnsi="Calibri" w:cs="Times New Roman"/>
          <w:b/>
          <w:bCs/>
          <w:smallCaps/>
          <w:sz w:val="24"/>
          <w:szCs w:val="24"/>
        </w:rPr>
        <w:t>css</w:t>
      </w:r>
      <w:proofErr w:type="spellEnd"/>
    </w:p>
    <w:bookmarkEnd w:id="6"/>
    <w:p w14:paraId="78C2D864" w14:textId="3E7D0B8A" w:rsidR="00141846" w:rsidRDefault="00141846" w:rsidP="00332C41">
      <w:pPr>
        <w:spacing w:before="120" w:after="120"/>
        <w:jc w:val="both"/>
      </w:pPr>
      <w:r>
        <w:t xml:space="preserve">Lorsque </w:t>
      </w:r>
      <w:r w:rsidR="0048149C">
        <w:t xml:space="preserve">le CSS constate qu’il y a une </w:t>
      </w:r>
      <w:r w:rsidR="00945286">
        <w:t xml:space="preserve">action à </w:t>
      </w:r>
      <w:r w:rsidR="009401AC">
        <w:t>poser</w:t>
      </w:r>
      <w:r w:rsidR="0048149C">
        <w:t xml:space="preserve"> afin de rendre </w:t>
      </w:r>
      <w:r w:rsidR="000409B6">
        <w:t xml:space="preserve">le CSS </w:t>
      </w:r>
      <w:r w:rsidR="0048149C">
        <w:t>conforme</w:t>
      </w:r>
      <w:r w:rsidR="000409B6">
        <w:t xml:space="preserve">, il est suggéré </w:t>
      </w:r>
      <w:r w:rsidR="0048580C">
        <w:t xml:space="preserve">d’élaborer un plan d’amélioration </w:t>
      </w:r>
      <w:r w:rsidR="003B4DBC">
        <w:t>pour</w:t>
      </w:r>
      <w:r w:rsidR="0048580C">
        <w:t xml:space="preserve"> s’assurer qu’elle se réalise.</w:t>
      </w:r>
      <w:r w:rsidR="0048149C">
        <w:t xml:space="preserve"> </w:t>
      </w:r>
    </w:p>
    <w:p w14:paraId="0D573478" w14:textId="3927255F" w:rsidR="00765907" w:rsidRPr="00AB1DB0" w:rsidRDefault="001E5071" w:rsidP="00332C41">
      <w:pPr>
        <w:spacing w:before="120" w:after="120"/>
        <w:jc w:val="both"/>
      </w:pPr>
      <w:r>
        <w:t>Ci-après un e</w:t>
      </w:r>
      <w:r w:rsidR="004F51B1">
        <w:t>xemple d</w:t>
      </w:r>
      <w:r w:rsidR="00F84690">
        <w:t>e plan d</w:t>
      </w:r>
      <w:r w:rsidR="004F51B1">
        <w:t>’amélioration </w:t>
      </w:r>
      <w:r w:rsidR="00F84690">
        <w:t xml:space="preserve">pour se conformer à la nouvelle obligation d’intégrer un </w:t>
      </w:r>
      <w:r w:rsidR="005D1F6C">
        <w:t>représentant en santé et en sécurité.</w:t>
      </w:r>
      <w:r w:rsidR="004F51B1">
        <w:t xml:space="preserve"> </w:t>
      </w:r>
    </w:p>
    <w:tbl>
      <w:tblPr>
        <w:tblStyle w:val="TableauGrille5Fonc-Accentuation51"/>
        <w:tblW w:w="1016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85"/>
        <w:gridCol w:w="2236"/>
        <w:gridCol w:w="2048"/>
        <w:gridCol w:w="1307"/>
        <w:gridCol w:w="1990"/>
      </w:tblGrid>
      <w:tr w:rsidR="00FE24F0" w:rsidRPr="00127637" w14:paraId="7581BB90" w14:textId="77777777" w:rsidTr="00BC5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1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tcBorders>
              <w:top w:val="none" w:sz="0" w:space="0" w:color="auto"/>
              <w:left w:val="single" w:sz="4" w:space="0" w:color="682060"/>
              <w:bottom w:val="single" w:sz="6" w:space="0" w:color="682060"/>
              <w:right w:val="single" w:sz="4" w:space="0" w:color="D9D9D9"/>
            </w:tcBorders>
            <w:shd w:val="clear" w:color="auto" w:fill="682060"/>
          </w:tcPr>
          <w:p w14:paraId="388BD3AD" w14:textId="7C26F294" w:rsidR="00316BF8" w:rsidRPr="00127637" w:rsidRDefault="00141846" w:rsidP="00EA3241">
            <w:pPr>
              <w:spacing w:before="120"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Activités</w:t>
            </w:r>
          </w:p>
        </w:tc>
        <w:tc>
          <w:tcPr>
            <w:tcW w:w="2217" w:type="dxa"/>
            <w:tcBorders>
              <w:top w:val="none" w:sz="0" w:space="0" w:color="auto"/>
              <w:left w:val="single" w:sz="4" w:space="0" w:color="D9D9D9"/>
              <w:bottom w:val="single" w:sz="8" w:space="0" w:color="682060"/>
              <w:right w:val="single" w:sz="4" w:space="0" w:color="D9D9D9"/>
            </w:tcBorders>
            <w:shd w:val="clear" w:color="auto" w:fill="682060"/>
          </w:tcPr>
          <w:p w14:paraId="674453FC" w14:textId="77806DA2" w:rsidR="00316BF8" w:rsidRPr="00127637" w:rsidRDefault="00FE24F0" w:rsidP="00EA32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Étapes de réalisation</w:t>
            </w:r>
          </w:p>
        </w:tc>
        <w:tc>
          <w:tcPr>
            <w:tcW w:w="2031" w:type="dxa"/>
            <w:tcBorders>
              <w:top w:val="none" w:sz="0" w:space="0" w:color="auto"/>
              <w:left w:val="single" w:sz="4" w:space="0" w:color="D9D9D9"/>
              <w:bottom w:val="single" w:sz="8" w:space="0" w:color="682060"/>
              <w:right w:val="single" w:sz="4" w:space="0" w:color="D9D9D9"/>
            </w:tcBorders>
            <w:shd w:val="clear" w:color="auto" w:fill="682060"/>
          </w:tcPr>
          <w:p w14:paraId="4341FE44" w14:textId="14FAD26B" w:rsidR="00316BF8" w:rsidRDefault="00FE24F0" w:rsidP="00EA32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Responsable</w:t>
            </w:r>
          </w:p>
        </w:tc>
        <w:tc>
          <w:tcPr>
            <w:tcW w:w="1296" w:type="dxa"/>
            <w:tcBorders>
              <w:top w:val="none" w:sz="0" w:space="0" w:color="auto"/>
              <w:left w:val="single" w:sz="4" w:space="0" w:color="D9D9D9"/>
              <w:bottom w:val="single" w:sz="8" w:space="0" w:color="682060"/>
              <w:right w:val="single" w:sz="4" w:space="0" w:color="D9D9D9"/>
            </w:tcBorders>
            <w:shd w:val="clear" w:color="auto" w:fill="682060"/>
          </w:tcPr>
          <w:p w14:paraId="65818905" w14:textId="30978FB8" w:rsidR="00316BF8" w:rsidRPr="00127637" w:rsidRDefault="00316BF8" w:rsidP="00EA32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Échéancier</w:t>
            </w:r>
          </w:p>
        </w:tc>
        <w:tc>
          <w:tcPr>
            <w:tcW w:w="1973" w:type="dxa"/>
            <w:tcBorders>
              <w:top w:val="none" w:sz="0" w:space="0" w:color="auto"/>
              <w:left w:val="single" w:sz="4" w:space="0" w:color="D9D9D9"/>
              <w:bottom w:val="single" w:sz="8" w:space="0" w:color="682060"/>
              <w:right w:val="single" w:sz="4" w:space="0" w:color="682060"/>
            </w:tcBorders>
            <w:shd w:val="clear" w:color="auto" w:fill="682060"/>
          </w:tcPr>
          <w:p w14:paraId="4356D6F8" w14:textId="0CE68FC8" w:rsidR="00316BF8" w:rsidRPr="00127637" w:rsidRDefault="00316BF8" w:rsidP="00EA32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Suivi/</w:t>
            </w:r>
            <w:r w:rsidR="00EA3241">
              <w:rPr>
                <w:rFonts w:ascii="Calibri" w:hAnsi="Calibri" w:cs="Times New Roman"/>
                <w:sz w:val="24"/>
                <w:szCs w:val="24"/>
              </w:rPr>
              <w:t>R</w:t>
            </w:r>
            <w:r>
              <w:rPr>
                <w:rFonts w:ascii="Calibri" w:hAnsi="Calibri" w:cs="Times New Roman"/>
                <w:sz w:val="24"/>
                <w:szCs w:val="24"/>
              </w:rPr>
              <w:t>emarques</w:t>
            </w:r>
          </w:p>
        </w:tc>
      </w:tr>
      <w:tr w:rsidR="009B7C6A" w:rsidRPr="00127637" w14:paraId="1C89B359" w14:textId="77777777" w:rsidTr="009B7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Merge w:val="restart"/>
            <w:tcBorders>
              <w:top w:val="single" w:sz="8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D056A7E" w14:textId="0916EE86" w:rsidR="00EF2D4C" w:rsidRPr="00127637" w:rsidRDefault="00EF2D4C" w:rsidP="0012637F">
            <w:pPr>
              <w:keepNext/>
              <w:spacing w:before="120" w:after="12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Intégrer un représentant en santé et en sécurité au sein du CSS</w:t>
            </w:r>
            <w:r w:rsidR="004F7593">
              <w:rPr>
                <w:rFonts w:ascii="Calibri" w:hAnsi="Calibri" w:cs="Times New Roman"/>
                <w:b w:val="0"/>
                <w:color w:val="auto"/>
              </w:rPr>
              <w:t>.</w:t>
            </w:r>
          </w:p>
        </w:tc>
        <w:tc>
          <w:tcPr>
            <w:tcW w:w="2217" w:type="dxa"/>
            <w:tcBorders>
              <w:top w:val="single" w:sz="8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23D31BE6" w14:textId="4FC94DD1" w:rsidR="00EF2D4C" w:rsidRPr="005D1F6C" w:rsidRDefault="00EF2D4C" w:rsidP="00FE544E">
            <w:pPr>
              <w:pStyle w:val="Paragraphedeliste"/>
              <w:keepNext/>
              <w:numPr>
                <w:ilvl w:val="0"/>
                <w:numId w:val="26"/>
              </w:numPr>
              <w:spacing w:before="120" w:after="120"/>
              <w:ind w:left="288" w:hanging="288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Désigner un RSS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  <w:tc>
          <w:tcPr>
            <w:tcW w:w="2031" w:type="dxa"/>
            <w:tcBorders>
              <w:top w:val="single" w:sz="8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4A97A8A" w14:textId="0E9CDDE1" w:rsidR="00EF2D4C" w:rsidRPr="00127637" w:rsidRDefault="00DE4766" w:rsidP="0012637F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Représentants des associations accréditées</w:t>
            </w:r>
            <w:r w:rsidR="005D05CC">
              <w:rPr>
                <w:rFonts w:ascii="Calibri" w:hAnsi="Calibri" w:cs="Times New Roman"/>
              </w:rPr>
              <w:t xml:space="preserve"> (</w:t>
            </w:r>
            <w:r w:rsidR="004F7593">
              <w:rPr>
                <w:rFonts w:ascii="Calibri" w:hAnsi="Calibri" w:cs="Times New Roman"/>
              </w:rPr>
              <w:t>v</w:t>
            </w:r>
            <w:r w:rsidR="00EF2D4C">
              <w:rPr>
                <w:rFonts w:ascii="Calibri" w:hAnsi="Calibri" w:cs="Times New Roman"/>
              </w:rPr>
              <w:t>oir</w:t>
            </w:r>
            <w:r w:rsidR="009004E1">
              <w:rPr>
                <w:rFonts w:ascii="Calibri" w:hAnsi="Calibri" w:cs="Times New Roman"/>
              </w:rPr>
              <w:t> </w:t>
            </w:r>
            <w:hyperlink w:anchor="Note_2" w:history="1">
              <w:r w:rsidR="002735C4">
                <w:rPr>
                  <w:rStyle w:val="Lienhypertexte"/>
                  <w:rFonts w:ascii="Calibri" w:hAnsi="Calibri" w:cs="Times New Roman"/>
                </w:rPr>
                <w:t>N</w:t>
              </w:r>
              <w:r w:rsidR="00EF2D4C" w:rsidRPr="00867AAE">
                <w:rPr>
                  <w:rStyle w:val="Lienhypertexte"/>
                  <w:rFonts w:ascii="Calibri" w:hAnsi="Calibri" w:cs="Times New Roman"/>
                </w:rPr>
                <w:t>ote</w:t>
              </w:r>
              <w:r w:rsidR="009004E1" w:rsidRPr="00867AAE">
                <w:rPr>
                  <w:rStyle w:val="Lienhypertexte"/>
                  <w:rFonts w:ascii="Calibri" w:hAnsi="Calibri" w:cs="Times New Roman"/>
                </w:rPr>
                <w:t> </w:t>
              </w:r>
              <w:r w:rsidR="00EF2D4C" w:rsidRPr="00867AAE">
                <w:rPr>
                  <w:rStyle w:val="Lienhypertexte"/>
                  <w:rFonts w:ascii="Calibri" w:hAnsi="Calibri" w:cs="Times New Roman"/>
                </w:rPr>
                <w:t>2</w:t>
              </w:r>
            </w:hyperlink>
            <w:r w:rsidR="005D05CC">
              <w:rPr>
                <w:rFonts w:ascii="Calibri" w:hAnsi="Calibri" w:cs="Times New Roman"/>
              </w:rPr>
              <w:t>)</w:t>
            </w:r>
          </w:p>
        </w:tc>
        <w:tc>
          <w:tcPr>
            <w:tcW w:w="1296" w:type="dxa"/>
            <w:tcBorders>
              <w:top w:val="single" w:sz="8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1A7C244C" w14:textId="5C868B72" w:rsidR="00EF2D4C" w:rsidRPr="00127637" w:rsidRDefault="00EF2D4C" w:rsidP="00CA3662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  <w:r w:rsidR="00BD7058">
              <w:rPr>
                <w:rFonts w:ascii="Calibri" w:hAnsi="Calibri" w:cs="Times New Roman"/>
              </w:rPr>
              <w:t> </w:t>
            </w:r>
            <w:r>
              <w:rPr>
                <w:rFonts w:ascii="Calibri" w:hAnsi="Calibri" w:cs="Times New Roman"/>
              </w:rPr>
              <w:t>avril 2022</w:t>
            </w:r>
          </w:p>
        </w:tc>
        <w:tc>
          <w:tcPr>
            <w:tcW w:w="1973" w:type="dxa"/>
            <w:tcBorders>
              <w:top w:val="single" w:sz="8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74E1FBE7" w14:textId="60C25678" w:rsidR="00EF2D4C" w:rsidRPr="00127637" w:rsidRDefault="00EF2D4C" w:rsidP="0012637F">
            <w:pPr>
              <w:keepNext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9B7C6A" w:rsidRPr="00127637" w14:paraId="14E7275A" w14:textId="77777777" w:rsidTr="009B7C6A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Merge/>
            <w:tcBorders>
              <w:top w:val="single" w:sz="8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69B21C7F" w14:textId="6DEEA565" w:rsidR="00EF2D4C" w:rsidRPr="00127637" w:rsidRDefault="00EF2D4C" w:rsidP="0012637F">
            <w:pPr>
              <w:spacing w:before="120" w:after="120"/>
              <w:rPr>
                <w:rFonts w:ascii="Calibri" w:hAnsi="Calibri" w:cs="Times New Roman"/>
                <w:b w:val="0"/>
                <w:color w:val="auto"/>
              </w:rPr>
            </w:pPr>
          </w:p>
        </w:tc>
        <w:tc>
          <w:tcPr>
            <w:tcW w:w="2217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70FC12B2" w14:textId="78BB1B2C" w:rsidR="00EF2D4C" w:rsidRPr="005D1F6C" w:rsidRDefault="00EF2D4C" w:rsidP="00FE544E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288" w:hanging="28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Intégrer le RSS au CSS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  <w:tc>
          <w:tcPr>
            <w:tcW w:w="2031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55050336" w14:textId="7422EC44" w:rsidR="00EF2D4C" w:rsidRDefault="00861F73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Co-présidents</w:t>
            </w:r>
          </w:p>
        </w:tc>
        <w:tc>
          <w:tcPr>
            <w:tcW w:w="1296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4CB0E5F" w14:textId="50AE7A5A" w:rsidR="00EF2D4C" w:rsidRPr="00127637" w:rsidRDefault="00861F73" w:rsidP="00CA36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Avant la prochaine rencontre du CSS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  <w:tc>
          <w:tcPr>
            <w:tcW w:w="1973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1661959" w14:textId="4C6840F8" w:rsidR="00EF2D4C" w:rsidRPr="00127637" w:rsidRDefault="006F07E5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Présenter le guide de fonctionnement de votre CSS</w:t>
            </w:r>
            <w:r w:rsidR="00FA2A10">
              <w:rPr>
                <w:rFonts w:ascii="Calibri" w:hAnsi="Calibri" w:cs="Times New Roman"/>
              </w:rPr>
              <w:t>, les derniers procès-verbaux, etc.</w:t>
            </w:r>
          </w:p>
        </w:tc>
      </w:tr>
      <w:tr w:rsidR="009B7C6A" w:rsidRPr="00127637" w14:paraId="4B69BDC1" w14:textId="77777777" w:rsidTr="009B7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Merge/>
            <w:tcBorders>
              <w:top w:val="single" w:sz="8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2DD6E22" w14:textId="3D61C167" w:rsidR="00EF2D4C" w:rsidRPr="001E73A0" w:rsidRDefault="00EF2D4C" w:rsidP="0012637F">
            <w:pPr>
              <w:spacing w:before="120" w:after="120"/>
              <w:rPr>
                <w:rFonts w:ascii="Calibri" w:hAnsi="Calibri" w:cs="Times New Roman"/>
              </w:rPr>
            </w:pPr>
          </w:p>
        </w:tc>
        <w:tc>
          <w:tcPr>
            <w:tcW w:w="2217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03D6B7F1" w14:textId="3D0E556E" w:rsidR="00EF2D4C" w:rsidRPr="00AC3CEA" w:rsidRDefault="00EF2D4C" w:rsidP="00FE544E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288" w:hanging="288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S’entendre sur le nombre d’heures d’absence du RSS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  <w:tc>
          <w:tcPr>
            <w:tcW w:w="2031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2A4596E2" w14:textId="30D8FF26" w:rsidR="00EF2D4C" w:rsidRPr="00127637" w:rsidRDefault="00EF2D4C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CSS</w:t>
            </w:r>
          </w:p>
        </w:tc>
        <w:tc>
          <w:tcPr>
            <w:tcW w:w="1296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78332EBF" w14:textId="6C8AF6CA" w:rsidR="00EF2D4C" w:rsidRPr="00127637" w:rsidRDefault="00F42F9B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À la p</w:t>
            </w:r>
            <w:r w:rsidR="00C0154C">
              <w:rPr>
                <w:rFonts w:ascii="Calibri" w:hAnsi="Calibri" w:cs="Times New Roman"/>
              </w:rPr>
              <w:t>rochaine rencontre du CSS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  <w:tc>
          <w:tcPr>
            <w:tcW w:w="1973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5F5B44C2" w14:textId="63895343" w:rsidR="00EF2D4C" w:rsidRPr="00127637" w:rsidRDefault="00383DDA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À i</w:t>
            </w:r>
            <w:r w:rsidR="00C0154C">
              <w:rPr>
                <w:rFonts w:ascii="Calibri" w:hAnsi="Calibri" w:cs="Times New Roman"/>
              </w:rPr>
              <w:t xml:space="preserve">nclure </w:t>
            </w:r>
            <w:r>
              <w:rPr>
                <w:rFonts w:ascii="Calibri" w:hAnsi="Calibri" w:cs="Times New Roman"/>
              </w:rPr>
              <w:t>à l’ordre du jour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</w:tr>
      <w:tr w:rsidR="009B7C6A" w:rsidRPr="00127637" w14:paraId="1A665C5D" w14:textId="77777777" w:rsidTr="009B7C6A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Merge/>
            <w:tcBorders>
              <w:top w:val="single" w:sz="8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568AAEEB" w14:textId="7FC24D96" w:rsidR="00EF2D4C" w:rsidRPr="00316BF8" w:rsidRDefault="00EF2D4C" w:rsidP="0012637F">
            <w:pPr>
              <w:spacing w:before="120" w:after="120"/>
              <w:rPr>
                <w:rFonts w:ascii="Calibri" w:hAnsi="Calibri" w:cs="Times New Roman"/>
              </w:rPr>
            </w:pPr>
          </w:p>
        </w:tc>
        <w:tc>
          <w:tcPr>
            <w:tcW w:w="2217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216558F8" w14:textId="69F02CE8" w:rsidR="00EF2D4C" w:rsidRPr="00531D19" w:rsidRDefault="00EF2D4C" w:rsidP="00FE544E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288" w:hanging="28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Inclure les fonctions du RSS dans les règles de fonctionnement du CSS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  <w:tc>
          <w:tcPr>
            <w:tcW w:w="2031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4C652652" w14:textId="77777777" w:rsidR="00EF2D4C" w:rsidRPr="00127637" w:rsidRDefault="00EF2D4C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296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3D9CA760" w14:textId="77777777" w:rsidR="00EF2D4C" w:rsidRPr="00127637" w:rsidRDefault="00EF2D4C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973" w:type="dxa"/>
            <w:tcBorders>
              <w:top w:val="single" w:sz="6" w:space="0" w:color="682060"/>
              <w:left w:val="single" w:sz="6" w:space="0" w:color="682060"/>
              <w:bottom w:val="single" w:sz="6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4812F5A3" w14:textId="49BB9DAC" w:rsidR="00EF2D4C" w:rsidRPr="00127637" w:rsidRDefault="00EF2D4C" w:rsidP="001263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9B7C6A" w:rsidRPr="00127637" w14:paraId="1332F14A" w14:textId="77777777" w:rsidTr="009B7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Merge/>
            <w:tcBorders>
              <w:top w:val="single" w:sz="8" w:space="0" w:color="682060"/>
              <w:left w:val="single" w:sz="4" w:space="0" w:color="682060"/>
              <w:bottom w:val="single" w:sz="6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5B897607" w14:textId="77777777" w:rsidR="00EF2D4C" w:rsidRPr="00316BF8" w:rsidRDefault="00EF2D4C" w:rsidP="0012637F">
            <w:pPr>
              <w:spacing w:before="120" w:after="120"/>
              <w:rPr>
                <w:rFonts w:ascii="Calibri" w:hAnsi="Calibri" w:cs="Times New Roman"/>
              </w:rPr>
            </w:pPr>
          </w:p>
        </w:tc>
        <w:tc>
          <w:tcPr>
            <w:tcW w:w="2217" w:type="dxa"/>
            <w:tcBorders>
              <w:top w:val="single" w:sz="6" w:space="0" w:color="682060"/>
              <w:left w:val="single" w:sz="6" w:space="0" w:color="682060"/>
              <w:bottom w:val="single" w:sz="4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4381D936" w14:textId="3DF7B937" w:rsidR="00EF2D4C" w:rsidRDefault="00EF2D4C" w:rsidP="00FE544E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288" w:hanging="288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Fournir les outils et informations nécessaires à l’exercice de ses fonctions</w:t>
            </w:r>
            <w:r w:rsidR="004F7593">
              <w:rPr>
                <w:rFonts w:ascii="Calibri" w:hAnsi="Calibri" w:cs="Times New Roman"/>
              </w:rPr>
              <w:t>.</w:t>
            </w:r>
          </w:p>
        </w:tc>
        <w:tc>
          <w:tcPr>
            <w:tcW w:w="2031" w:type="dxa"/>
            <w:tcBorders>
              <w:top w:val="single" w:sz="6" w:space="0" w:color="682060"/>
              <w:left w:val="single" w:sz="6" w:space="0" w:color="682060"/>
              <w:bottom w:val="single" w:sz="4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6776D152" w14:textId="77777777" w:rsidR="00EF2D4C" w:rsidRPr="00127637" w:rsidRDefault="00EF2D4C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296" w:type="dxa"/>
            <w:tcBorders>
              <w:top w:val="single" w:sz="6" w:space="0" w:color="682060"/>
              <w:left w:val="single" w:sz="6" w:space="0" w:color="682060"/>
              <w:bottom w:val="single" w:sz="4" w:space="0" w:color="682060"/>
              <w:right w:val="single" w:sz="6" w:space="0" w:color="682060"/>
            </w:tcBorders>
            <w:shd w:val="clear" w:color="auto" w:fill="F2F2F2" w:themeFill="background1" w:themeFillShade="F2"/>
          </w:tcPr>
          <w:p w14:paraId="5449156C" w14:textId="77777777" w:rsidR="00EF2D4C" w:rsidRPr="00127637" w:rsidRDefault="00EF2D4C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973" w:type="dxa"/>
            <w:tcBorders>
              <w:top w:val="single" w:sz="6" w:space="0" w:color="682060"/>
              <w:left w:val="single" w:sz="6" w:space="0" w:color="682060"/>
              <w:bottom w:val="single" w:sz="4" w:space="0" w:color="682060"/>
              <w:right w:val="single" w:sz="4" w:space="0" w:color="682060"/>
            </w:tcBorders>
            <w:shd w:val="clear" w:color="auto" w:fill="F2F2F2" w:themeFill="background1" w:themeFillShade="F2"/>
          </w:tcPr>
          <w:p w14:paraId="12C7B9E3" w14:textId="77777777" w:rsidR="00EF2D4C" w:rsidRPr="00127637" w:rsidRDefault="00EF2D4C" w:rsidP="001263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</w:tbl>
    <w:p w14:paraId="482AC576" w14:textId="77777777" w:rsidR="00A115BA" w:rsidRPr="001E73A0" w:rsidRDefault="00A115BA" w:rsidP="0012637F">
      <w:pPr>
        <w:tabs>
          <w:tab w:val="left" w:pos="1857"/>
        </w:tabs>
        <w:spacing w:before="120" w:after="120"/>
        <w:rPr>
          <w:rFonts w:ascii="Calibri" w:hAnsi="Calibri" w:cs="Times New Roman"/>
          <w:bCs/>
        </w:rPr>
      </w:pPr>
    </w:p>
    <w:sectPr w:rsidR="00A115BA" w:rsidRPr="001E73A0" w:rsidSect="001D3ACB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94A3" w14:textId="77777777" w:rsidR="00AC222C" w:rsidRDefault="00AC222C" w:rsidP="00D03AC5">
      <w:r>
        <w:separator/>
      </w:r>
    </w:p>
  </w:endnote>
  <w:endnote w:type="continuationSeparator" w:id="0">
    <w:p w14:paraId="36BD23C1" w14:textId="77777777" w:rsidR="00AC222C" w:rsidRDefault="00AC222C" w:rsidP="00D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F88D" w14:textId="6DF8AD5B" w:rsidR="009C5F6A" w:rsidRPr="001C7C45" w:rsidRDefault="009C5F6A" w:rsidP="009C5F6A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F9FA250" wp14:editId="4B13529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744345" cy="429260"/>
          <wp:effectExtent l="0" t="0" r="8255" b="8890"/>
          <wp:wrapNone/>
          <wp:docPr id="2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  <w:r>
      <w:rPr>
        <w:rFonts w:eastAsiaTheme="minorHAnsi"/>
        <w:sz w:val="16"/>
        <w:szCs w:val="16"/>
      </w:rPr>
      <w:t>.</w:t>
    </w:r>
  </w:p>
  <w:p w14:paraId="46F148A6" w14:textId="7C558430" w:rsidR="001D3ACB" w:rsidRDefault="009C5F6A" w:rsidP="009C5F6A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</w:t>
    </w:r>
    <w:r w:rsidR="005D4569">
      <w:rPr>
        <w:rFonts w:eastAsiaTheme="minorHAnsi"/>
        <w:sz w:val="16"/>
        <w:szCs w:val="16"/>
      </w:rPr>
      <w:t>2</w:t>
    </w:r>
    <w:r>
      <w:rPr>
        <w:rFonts w:eastAsiaTheme="minorHAnsi"/>
        <w:sz w:val="16"/>
        <w:szCs w:val="16"/>
      </w:rPr>
      <w:t>-</w:t>
    </w:r>
    <w:r w:rsidR="005D4569">
      <w:rPr>
        <w:rFonts w:eastAsiaTheme="minorHAnsi"/>
        <w:sz w:val="16"/>
        <w:szCs w:val="16"/>
      </w:rPr>
      <w:t>03-</w:t>
    </w:r>
    <w:r w:rsidR="003A67A7">
      <w:rPr>
        <w:rFonts w:eastAsiaTheme="minorHAnsi"/>
        <w:sz w:val="16"/>
        <w:szCs w:val="16"/>
      </w:rPr>
      <w:t>31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189" w14:textId="4250B85D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A0DE2EA" wp14:editId="0C152C78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744345" cy="429260"/>
          <wp:effectExtent l="0" t="0" r="8255" b="8890"/>
          <wp:wrapNone/>
          <wp:docPr id="26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</w:t>
    </w:r>
    <w:r w:rsidR="009C5F6A">
      <w:rPr>
        <w:rFonts w:eastAsiaTheme="minorHAnsi"/>
        <w:sz w:val="16"/>
        <w:szCs w:val="16"/>
      </w:rPr>
      <w:t xml:space="preserve"> </w:t>
    </w:r>
    <w:r w:rsidRPr="001C7C45">
      <w:rPr>
        <w:rFonts w:eastAsiaTheme="minorHAnsi"/>
        <w:sz w:val="16"/>
        <w:szCs w:val="16"/>
      </w:rPr>
      <w:t>est disponible sur le site de l’APSAM (</w:t>
    </w:r>
    <w:hyperlink r:id="rId2" w:history="1">
      <w:r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  <w:r w:rsidR="009C5F6A">
      <w:rPr>
        <w:rFonts w:eastAsiaTheme="minorHAnsi"/>
        <w:sz w:val="16"/>
        <w:szCs w:val="16"/>
      </w:rPr>
      <w:t>.</w:t>
    </w:r>
  </w:p>
  <w:p w14:paraId="1D86C7EE" w14:textId="746AFF0F" w:rsidR="001D3ACB" w:rsidRDefault="009C5F6A" w:rsidP="001D3ACB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</w:t>
    </w:r>
    <w:r w:rsidR="00DD0170">
      <w:rPr>
        <w:rFonts w:eastAsiaTheme="minorHAnsi"/>
        <w:sz w:val="16"/>
        <w:szCs w:val="16"/>
      </w:rPr>
      <w:t>2-03-</w:t>
    </w:r>
    <w:r w:rsidR="003A67A7">
      <w:rPr>
        <w:rFonts w:eastAsiaTheme="minorHAnsi"/>
        <w:sz w:val="16"/>
        <w:szCs w:val="16"/>
      </w:rPr>
      <w:t>31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3867" w14:textId="77777777" w:rsidR="00AC222C" w:rsidRDefault="00AC222C" w:rsidP="00D03AC5">
      <w:r>
        <w:separator/>
      </w:r>
    </w:p>
  </w:footnote>
  <w:footnote w:type="continuationSeparator" w:id="0">
    <w:p w14:paraId="4B9503EC" w14:textId="77777777" w:rsidR="00AC222C" w:rsidRDefault="00AC222C" w:rsidP="00D0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"/>
      <w:gridCol w:w="9533"/>
    </w:tblGrid>
    <w:tr w:rsidR="0084701B" w:rsidRPr="005F7BE9" w14:paraId="73F385DF" w14:textId="77777777" w:rsidTr="00313FC2">
      <w:trPr>
        <w:trHeight w:val="639"/>
        <w:jc w:val="center"/>
      </w:trPr>
      <w:tc>
        <w:tcPr>
          <w:tcW w:w="6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 w:themeColor="background1"/>
          </w:tcBorders>
          <w:shd w:val="clear" w:color="auto" w:fill="682060"/>
          <w:vAlign w:val="center"/>
        </w:tcPr>
        <w:p w14:paraId="1EA21F64" w14:textId="77777777" w:rsidR="0084701B" w:rsidRPr="008A6255" w:rsidRDefault="0084701B" w:rsidP="00D03AC5">
          <w:pPr>
            <w:pStyle w:val="Sansinterligne"/>
          </w:pPr>
        </w:p>
      </w:tc>
      <w:tc>
        <w:tcPr>
          <w:tcW w:w="9533" w:type="dxa"/>
          <w:tcBorders>
            <w:top w:val="single" w:sz="4" w:space="0" w:color="243A68"/>
            <w:left w:val="single" w:sz="4" w:space="0" w:color="FFFFFF" w:themeColor="background1"/>
            <w:bottom w:val="single" w:sz="4" w:space="0" w:color="243A68"/>
            <w:right w:val="single" w:sz="4" w:space="0" w:color="243A68"/>
          </w:tcBorders>
          <w:shd w:val="clear" w:color="auto" w:fill="243A68"/>
          <w:vAlign w:val="center"/>
        </w:tcPr>
        <w:p w14:paraId="4C9B114D" w14:textId="1DBC3AB5" w:rsidR="0084701B" w:rsidRPr="009C5F6A" w:rsidRDefault="001A6CCA" w:rsidP="00D03AC5">
          <w:pPr>
            <w:pStyle w:val="Sansinterligne"/>
            <w:ind w:left="0"/>
            <w:rPr>
              <w:b/>
              <w:bCs/>
              <w:lang w:val="fr-CA"/>
            </w:rPr>
          </w:pPr>
          <w:r>
            <w:rPr>
              <w:b/>
              <w:bCs/>
              <w:color w:val="FFFFFF" w:themeColor="background1"/>
              <w:lang w:val="fr-CA"/>
            </w:rPr>
            <w:t>C</w:t>
          </w:r>
          <w:r w:rsidRPr="00166D0A">
            <w:rPr>
              <w:b/>
              <w:bCs/>
              <w:color w:val="FFFFFF" w:themeColor="background1"/>
              <w:lang w:val="fr-CA"/>
            </w:rPr>
            <w:t>ONFORMITÉ DU COMITÉ DE SANTÉ ET DE SÉCURITÉ AU RÉGIME INTÉRIM</w:t>
          </w:r>
          <w:r>
            <w:rPr>
              <w:b/>
              <w:bCs/>
              <w:color w:val="FFFFFF" w:themeColor="background1"/>
              <w:lang w:val="fr-CA"/>
            </w:rPr>
            <w:t>AIRE</w:t>
          </w:r>
        </w:p>
      </w:tc>
    </w:tr>
  </w:tbl>
  <w:p w14:paraId="6063A01D" w14:textId="77777777" w:rsidR="0084701B" w:rsidRPr="002301D6" w:rsidRDefault="0084701B" w:rsidP="00D03A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2"/>
      <w:gridCol w:w="1814"/>
    </w:tblGrid>
    <w:tr w:rsidR="001D3ACB" w:rsidRPr="00E07238" w14:paraId="5B34215A" w14:textId="77777777" w:rsidTr="000A1571">
      <w:trPr>
        <w:trHeight w:val="1817"/>
        <w:jc w:val="center"/>
      </w:trPr>
      <w:tc>
        <w:tcPr>
          <w:tcW w:w="8352" w:type="dxa"/>
          <w:tcBorders>
            <w:right w:val="single" w:sz="4" w:space="0" w:color="F1D3ED"/>
          </w:tcBorders>
          <w:shd w:val="clear" w:color="auto" w:fill="243A68"/>
          <w:vAlign w:val="center"/>
        </w:tcPr>
        <w:p w14:paraId="14708640" w14:textId="5567C0EE" w:rsidR="009C5F6A" w:rsidRPr="00E07238" w:rsidRDefault="000E319B" w:rsidP="00E07238">
          <w:pPr>
            <w:pStyle w:val="Sansinterligne"/>
            <w:ind w:left="0"/>
            <w:jc w:val="left"/>
            <w:rPr>
              <w:b/>
              <w:bCs/>
              <w:sz w:val="44"/>
              <w:szCs w:val="44"/>
              <w:lang w:val="fr-CA"/>
            </w:rPr>
          </w:pPr>
          <w:r w:rsidRPr="00E07238">
            <w:rPr>
              <w:b/>
              <w:bCs/>
              <w:color w:val="FFFFFF" w:themeColor="background1"/>
              <w:sz w:val="44"/>
              <w:szCs w:val="44"/>
              <w:lang w:val="fr-CA"/>
            </w:rPr>
            <w:t>CONFORMITÉ DU COMITÉ DE SANTÉ ET DE SÉCURITÉ AU RÉGIME INTÉRIMAIRE</w:t>
          </w:r>
        </w:p>
      </w:tc>
      <w:tc>
        <w:tcPr>
          <w:tcW w:w="1814" w:type="dxa"/>
          <w:tcBorders>
            <w:left w:val="single" w:sz="4" w:space="0" w:color="F1D3ED"/>
          </w:tcBorders>
          <w:shd w:val="clear" w:color="auto" w:fill="682060"/>
          <w:vAlign w:val="center"/>
        </w:tcPr>
        <w:p w14:paraId="3BDAFD4C" w14:textId="77777777" w:rsidR="001D3ACB" w:rsidRPr="00E07238" w:rsidRDefault="001D3ACB" w:rsidP="00E07238">
          <w:pPr>
            <w:pStyle w:val="Sansinterligne"/>
            <w:jc w:val="left"/>
            <w:rPr>
              <w:sz w:val="18"/>
              <w:szCs w:val="18"/>
              <w:lang w:val="fr-CA"/>
            </w:rPr>
          </w:pPr>
        </w:p>
      </w:tc>
    </w:tr>
  </w:tbl>
  <w:p w14:paraId="1D8C1657" w14:textId="126F5DA2" w:rsidR="001D3ACB" w:rsidRPr="00E07238" w:rsidRDefault="001D3ACB" w:rsidP="00E07238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A3"/>
    <w:multiLevelType w:val="hybridMultilevel"/>
    <w:tmpl w:val="0A1E65AC"/>
    <w:lvl w:ilvl="0" w:tplc="F95A7D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51A2A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94EA6E">
      <w:start w:val="183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5AE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9AC4E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D30F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B4B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C83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02F2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70DCC"/>
    <w:multiLevelType w:val="hybridMultilevel"/>
    <w:tmpl w:val="074C3B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40D6"/>
    <w:multiLevelType w:val="hybridMultilevel"/>
    <w:tmpl w:val="F7A2B6C4"/>
    <w:lvl w:ilvl="0" w:tplc="55701D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177E0"/>
    <w:multiLevelType w:val="hybridMultilevel"/>
    <w:tmpl w:val="62CCAE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82DBB"/>
    <w:multiLevelType w:val="hybridMultilevel"/>
    <w:tmpl w:val="1812B4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92587B"/>
    <w:multiLevelType w:val="hybridMultilevel"/>
    <w:tmpl w:val="B35C59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F1D6ECE"/>
    <w:multiLevelType w:val="hybridMultilevel"/>
    <w:tmpl w:val="5AD299B8"/>
    <w:lvl w:ilvl="0" w:tplc="B5F4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67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A4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6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80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EC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85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49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41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C6B81"/>
    <w:multiLevelType w:val="hybridMultilevel"/>
    <w:tmpl w:val="19948AC2"/>
    <w:lvl w:ilvl="0" w:tplc="7A2EAF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551A2A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94EA6E">
      <w:start w:val="183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5AE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9AC4E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D30F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B4B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C83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02F2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DF7BB7"/>
    <w:multiLevelType w:val="hybridMultilevel"/>
    <w:tmpl w:val="DD861B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3C508F"/>
    <w:multiLevelType w:val="hybridMultilevel"/>
    <w:tmpl w:val="809C83DC"/>
    <w:lvl w:ilvl="0" w:tplc="C6F2CD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551A2A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94EA6E">
      <w:start w:val="183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5AE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9AC4E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D30F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B4B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C83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02F2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4"/>
  </w:num>
  <w:num w:numId="5">
    <w:abstractNumId w:val="2"/>
  </w:num>
  <w:num w:numId="6">
    <w:abstractNumId w:val="0"/>
  </w:num>
  <w:num w:numId="7">
    <w:abstractNumId w:val="19"/>
  </w:num>
  <w:num w:numId="8">
    <w:abstractNumId w:val="23"/>
  </w:num>
  <w:num w:numId="9">
    <w:abstractNumId w:val="5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2"/>
  </w:num>
  <w:num w:numId="19">
    <w:abstractNumId w:val="1"/>
  </w:num>
  <w:num w:numId="20">
    <w:abstractNumId w:val="25"/>
  </w:num>
  <w:num w:numId="21">
    <w:abstractNumId w:val="22"/>
  </w:num>
  <w:num w:numId="22">
    <w:abstractNumId w:val="3"/>
  </w:num>
  <w:num w:numId="23">
    <w:abstractNumId w:val="20"/>
  </w:num>
  <w:num w:numId="24">
    <w:abstractNumId w:val="24"/>
  </w:num>
  <w:num w:numId="25">
    <w:abstractNumId w:val="10"/>
  </w:num>
  <w:num w:numId="26">
    <w:abstractNumId w:val="8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B"/>
    <w:rsid w:val="000001CB"/>
    <w:rsid w:val="00000E58"/>
    <w:rsid w:val="00001ECB"/>
    <w:rsid w:val="00016ECD"/>
    <w:rsid w:val="00020876"/>
    <w:rsid w:val="00021C6F"/>
    <w:rsid w:val="000409B6"/>
    <w:rsid w:val="00040A30"/>
    <w:rsid w:val="00040D9F"/>
    <w:rsid w:val="000410A3"/>
    <w:rsid w:val="00045686"/>
    <w:rsid w:val="000500F1"/>
    <w:rsid w:val="00050CF9"/>
    <w:rsid w:val="00061161"/>
    <w:rsid w:val="00061453"/>
    <w:rsid w:val="000661AB"/>
    <w:rsid w:val="0006624E"/>
    <w:rsid w:val="0007594C"/>
    <w:rsid w:val="00080EB0"/>
    <w:rsid w:val="00082E6C"/>
    <w:rsid w:val="00095209"/>
    <w:rsid w:val="0009524C"/>
    <w:rsid w:val="000A1571"/>
    <w:rsid w:val="000A61C3"/>
    <w:rsid w:val="000A7001"/>
    <w:rsid w:val="000B047E"/>
    <w:rsid w:val="000B4F2D"/>
    <w:rsid w:val="000C42F1"/>
    <w:rsid w:val="000C5280"/>
    <w:rsid w:val="000C5D9E"/>
    <w:rsid w:val="000C6FA7"/>
    <w:rsid w:val="000D4C30"/>
    <w:rsid w:val="000E27B7"/>
    <w:rsid w:val="000E319B"/>
    <w:rsid w:val="000E3758"/>
    <w:rsid w:val="000E5437"/>
    <w:rsid w:val="000F19BF"/>
    <w:rsid w:val="000F3E1F"/>
    <w:rsid w:val="000F4C49"/>
    <w:rsid w:val="000F7C11"/>
    <w:rsid w:val="00113F16"/>
    <w:rsid w:val="00114E9C"/>
    <w:rsid w:val="00116D05"/>
    <w:rsid w:val="001203D4"/>
    <w:rsid w:val="00120ECC"/>
    <w:rsid w:val="00121FC9"/>
    <w:rsid w:val="00123A00"/>
    <w:rsid w:val="0012637F"/>
    <w:rsid w:val="00133FF6"/>
    <w:rsid w:val="00136785"/>
    <w:rsid w:val="00140649"/>
    <w:rsid w:val="00141846"/>
    <w:rsid w:val="00147D1F"/>
    <w:rsid w:val="0015191B"/>
    <w:rsid w:val="00164FAD"/>
    <w:rsid w:val="00166D0A"/>
    <w:rsid w:val="00166E77"/>
    <w:rsid w:val="00173938"/>
    <w:rsid w:val="00180FE8"/>
    <w:rsid w:val="0018334A"/>
    <w:rsid w:val="0019253C"/>
    <w:rsid w:val="00194234"/>
    <w:rsid w:val="001A6CCA"/>
    <w:rsid w:val="001B1D85"/>
    <w:rsid w:val="001B26F0"/>
    <w:rsid w:val="001B2840"/>
    <w:rsid w:val="001B7619"/>
    <w:rsid w:val="001B7DE0"/>
    <w:rsid w:val="001C1531"/>
    <w:rsid w:val="001C3C06"/>
    <w:rsid w:val="001C48E1"/>
    <w:rsid w:val="001C6F1E"/>
    <w:rsid w:val="001C792C"/>
    <w:rsid w:val="001C7C45"/>
    <w:rsid w:val="001D0C51"/>
    <w:rsid w:val="001D3ACB"/>
    <w:rsid w:val="001D4E54"/>
    <w:rsid w:val="001D5DD8"/>
    <w:rsid w:val="001E1E18"/>
    <w:rsid w:val="001E2C45"/>
    <w:rsid w:val="001E4332"/>
    <w:rsid w:val="001E5071"/>
    <w:rsid w:val="001E73A0"/>
    <w:rsid w:val="001F16E6"/>
    <w:rsid w:val="001F344D"/>
    <w:rsid w:val="001F40A5"/>
    <w:rsid w:val="001F4A11"/>
    <w:rsid w:val="001F583A"/>
    <w:rsid w:val="001F6F3C"/>
    <w:rsid w:val="00200719"/>
    <w:rsid w:val="0020074A"/>
    <w:rsid w:val="0021556C"/>
    <w:rsid w:val="00215658"/>
    <w:rsid w:val="0021797B"/>
    <w:rsid w:val="00220643"/>
    <w:rsid w:val="00226090"/>
    <w:rsid w:val="002301D6"/>
    <w:rsid w:val="00235645"/>
    <w:rsid w:val="002426CD"/>
    <w:rsid w:val="00243F48"/>
    <w:rsid w:val="00246742"/>
    <w:rsid w:val="00247C7A"/>
    <w:rsid w:val="002506DF"/>
    <w:rsid w:val="002556B6"/>
    <w:rsid w:val="0025694C"/>
    <w:rsid w:val="002643F2"/>
    <w:rsid w:val="00267404"/>
    <w:rsid w:val="00267B2C"/>
    <w:rsid w:val="002735C4"/>
    <w:rsid w:val="002738A1"/>
    <w:rsid w:val="00274B33"/>
    <w:rsid w:val="00275BAC"/>
    <w:rsid w:val="00275F8F"/>
    <w:rsid w:val="00276231"/>
    <w:rsid w:val="00284120"/>
    <w:rsid w:val="00284377"/>
    <w:rsid w:val="0029428F"/>
    <w:rsid w:val="002A0EB8"/>
    <w:rsid w:val="002A6C38"/>
    <w:rsid w:val="002B0D42"/>
    <w:rsid w:val="002B16E1"/>
    <w:rsid w:val="002B5CA4"/>
    <w:rsid w:val="002C7ECE"/>
    <w:rsid w:val="002D1E32"/>
    <w:rsid w:val="002D48D8"/>
    <w:rsid w:val="002D79BE"/>
    <w:rsid w:val="002D7E8E"/>
    <w:rsid w:val="002E27D2"/>
    <w:rsid w:val="002E3E5D"/>
    <w:rsid w:val="002F2635"/>
    <w:rsid w:val="002F4F7B"/>
    <w:rsid w:val="00313FC2"/>
    <w:rsid w:val="00316BF8"/>
    <w:rsid w:val="00317FBC"/>
    <w:rsid w:val="00327FBC"/>
    <w:rsid w:val="003305F2"/>
    <w:rsid w:val="00332685"/>
    <w:rsid w:val="00332C41"/>
    <w:rsid w:val="00333CD4"/>
    <w:rsid w:val="00335E11"/>
    <w:rsid w:val="00340526"/>
    <w:rsid w:val="00342CD0"/>
    <w:rsid w:val="00347E53"/>
    <w:rsid w:val="00350E23"/>
    <w:rsid w:val="003601EC"/>
    <w:rsid w:val="00360BBE"/>
    <w:rsid w:val="00380780"/>
    <w:rsid w:val="0038278F"/>
    <w:rsid w:val="00383DDA"/>
    <w:rsid w:val="00385FE9"/>
    <w:rsid w:val="003A192E"/>
    <w:rsid w:val="003A4D14"/>
    <w:rsid w:val="003A54D7"/>
    <w:rsid w:val="003A67A7"/>
    <w:rsid w:val="003A7C21"/>
    <w:rsid w:val="003B31C7"/>
    <w:rsid w:val="003B4DBC"/>
    <w:rsid w:val="003B7189"/>
    <w:rsid w:val="003C0791"/>
    <w:rsid w:val="003C68C4"/>
    <w:rsid w:val="003D6427"/>
    <w:rsid w:val="003D66A8"/>
    <w:rsid w:val="003D6A8A"/>
    <w:rsid w:val="003E3F89"/>
    <w:rsid w:val="003F2EDD"/>
    <w:rsid w:val="00401AEE"/>
    <w:rsid w:val="0042313E"/>
    <w:rsid w:val="00423975"/>
    <w:rsid w:val="004246A3"/>
    <w:rsid w:val="004306E6"/>
    <w:rsid w:val="00432A7B"/>
    <w:rsid w:val="004351C7"/>
    <w:rsid w:val="00437640"/>
    <w:rsid w:val="00437914"/>
    <w:rsid w:val="004444D9"/>
    <w:rsid w:val="00445023"/>
    <w:rsid w:val="00452591"/>
    <w:rsid w:val="00453932"/>
    <w:rsid w:val="00454B01"/>
    <w:rsid w:val="0047606A"/>
    <w:rsid w:val="0048149C"/>
    <w:rsid w:val="00482B3C"/>
    <w:rsid w:val="0048580C"/>
    <w:rsid w:val="004928DF"/>
    <w:rsid w:val="004A014B"/>
    <w:rsid w:val="004A1B46"/>
    <w:rsid w:val="004B1C03"/>
    <w:rsid w:val="004B5D81"/>
    <w:rsid w:val="004C37AE"/>
    <w:rsid w:val="004C3DCB"/>
    <w:rsid w:val="004C513D"/>
    <w:rsid w:val="004D1C33"/>
    <w:rsid w:val="004D33DB"/>
    <w:rsid w:val="004E23F9"/>
    <w:rsid w:val="004E6A76"/>
    <w:rsid w:val="004F0FA0"/>
    <w:rsid w:val="004F21FB"/>
    <w:rsid w:val="004F51B1"/>
    <w:rsid w:val="004F7593"/>
    <w:rsid w:val="00501985"/>
    <w:rsid w:val="00512444"/>
    <w:rsid w:val="00512F2E"/>
    <w:rsid w:val="00517BEF"/>
    <w:rsid w:val="0052153D"/>
    <w:rsid w:val="00522881"/>
    <w:rsid w:val="00527C29"/>
    <w:rsid w:val="00530F05"/>
    <w:rsid w:val="00530FDF"/>
    <w:rsid w:val="00531D19"/>
    <w:rsid w:val="005336CD"/>
    <w:rsid w:val="005402BE"/>
    <w:rsid w:val="00546B65"/>
    <w:rsid w:val="00550696"/>
    <w:rsid w:val="00552479"/>
    <w:rsid w:val="00555B7D"/>
    <w:rsid w:val="00556B9C"/>
    <w:rsid w:val="00562357"/>
    <w:rsid w:val="005755BB"/>
    <w:rsid w:val="0058126E"/>
    <w:rsid w:val="00582455"/>
    <w:rsid w:val="005A275A"/>
    <w:rsid w:val="005B2EF0"/>
    <w:rsid w:val="005B567E"/>
    <w:rsid w:val="005B7CCB"/>
    <w:rsid w:val="005C386B"/>
    <w:rsid w:val="005D05CC"/>
    <w:rsid w:val="005D061B"/>
    <w:rsid w:val="005D1F6C"/>
    <w:rsid w:val="005D4569"/>
    <w:rsid w:val="005E4F58"/>
    <w:rsid w:val="005E6B65"/>
    <w:rsid w:val="005F2586"/>
    <w:rsid w:val="005F61E8"/>
    <w:rsid w:val="005F6F21"/>
    <w:rsid w:val="005F7BE9"/>
    <w:rsid w:val="006052BE"/>
    <w:rsid w:val="006126AB"/>
    <w:rsid w:val="00612F06"/>
    <w:rsid w:val="006157BB"/>
    <w:rsid w:val="00623B3D"/>
    <w:rsid w:val="0064352B"/>
    <w:rsid w:val="00647A90"/>
    <w:rsid w:val="00663BBB"/>
    <w:rsid w:val="00667D01"/>
    <w:rsid w:val="00682987"/>
    <w:rsid w:val="006955CF"/>
    <w:rsid w:val="00696FC3"/>
    <w:rsid w:val="006A6B65"/>
    <w:rsid w:val="006B34E9"/>
    <w:rsid w:val="006B4402"/>
    <w:rsid w:val="006C5157"/>
    <w:rsid w:val="006C5B0A"/>
    <w:rsid w:val="006D3709"/>
    <w:rsid w:val="006E651F"/>
    <w:rsid w:val="006E6BCB"/>
    <w:rsid w:val="006E72DD"/>
    <w:rsid w:val="006F07E5"/>
    <w:rsid w:val="006F2F30"/>
    <w:rsid w:val="006F7706"/>
    <w:rsid w:val="00706A6E"/>
    <w:rsid w:val="00712B4F"/>
    <w:rsid w:val="00712BB7"/>
    <w:rsid w:val="007164EA"/>
    <w:rsid w:val="00732943"/>
    <w:rsid w:val="0073708E"/>
    <w:rsid w:val="00741EC8"/>
    <w:rsid w:val="00741EF0"/>
    <w:rsid w:val="00753489"/>
    <w:rsid w:val="0076157E"/>
    <w:rsid w:val="0076214B"/>
    <w:rsid w:val="00762BCC"/>
    <w:rsid w:val="00765907"/>
    <w:rsid w:val="00772EA4"/>
    <w:rsid w:val="00792CD1"/>
    <w:rsid w:val="007A2E9A"/>
    <w:rsid w:val="007B4D32"/>
    <w:rsid w:val="007C50BF"/>
    <w:rsid w:val="007C670E"/>
    <w:rsid w:val="007C6E1A"/>
    <w:rsid w:val="007D1615"/>
    <w:rsid w:val="007D47E5"/>
    <w:rsid w:val="007D71AF"/>
    <w:rsid w:val="007E1572"/>
    <w:rsid w:val="007F480A"/>
    <w:rsid w:val="007F54C5"/>
    <w:rsid w:val="00800FD2"/>
    <w:rsid w:val="0080102A"/>
    <w:rsid w:val="00803A09"/>
    <w:rsid w:val="00810A2F"/>
    <w:rsid w:val="00822B10"/>
    <w:rsid w:val="00825ADB"/>
    <w:rsid w:val="00826188"/>
    <w:rsid w:val="0083282A"/>
    <w:rsid w:val="00841631"/>
    <w:rsid w:val="0084701B"/>
    <w:rsid w:val="00851961"/>
    <w:rsid w:val="008527DA"/>
    <w:rsid w:val="00852CDB"/>
    <w:rsid w:val="00854D1C"/>
    <w:rsid w:val="00861322"/>
    <w:rsid w:val="00861EB7"/>
    <w:rsid w:val="00861F73"/>
    <w:rsid w:val="008655A0"/>
    <w:rsid w:val="00867AAE"/>
    <w:rsid w:val="0087045C"/>
    <w:rsid w:val="00875413"/>
    <w:rsid w:val="00877612"/>
    <w:rsid w:val="00883118"/>
    <w:rsid w:val="00884C81"/>
    <w:rsid w:val="008875B0"/>
    <w:rsid w:val="00892B18"/>
    <w:rsid w:val="008A3EC4"/>
    <w:rsid w:val="008A6255"/>
    <w:rsid w:val="008B4B65"/>
    <w:rsid w:val="008C04A5"/>
    <w:rsid w:val="008C0AB8"/>
    <w:rsid w:val="008C78B2"/>
    <w:rsid w:val="008D43FE"/>
    <w:rsid w:val="008D59CD"/>
    <w:rsid w:val="008F118E"/>
    <w:rsid w:val="009004E1"/>
    <w:rsid w:val="00914559"/>
    <w:rsid w:val="00914836"/>
    <w:rsid w:val="0093725A"/>
    <w:rsid w:val="009401AC"/>
    <w:rsid w:val="00942539"/>
    <w:rsid w:val="00943A6E"/>
    <w:rsid w:val="00945286"/>
    <w:rsid w:val="00945D73"/>
    <w:rsid w:val="0095766F"/>
    <w:rsid w:val="00966EC3"/>
    <w:rsid w:val="009738A6"/>
    <w:rsid w:val="00983AA4"/>
    <w:rsid w:val="00986288"/>
    <w:rsid w:val="00986C83"/>
    <w:rsid w:val="00996409"/>
    <w:rsid w:val="00997AF8"/>
    <w:rsid w:val="009B7C6A"/>
    <w:rsid w:val="009C3362"/>
    <w:rsid w:val="009C5F6A"/>
    <w:rsid w:val="009D171D"/>
    <w:rsid w:val="009D5BD9"/>
    <w:rsid w:val="009F1EA8"/>
    <w:rsid w:val="009F1EFD"/>
    <w:rsid w:val="00A01077"/>
    <w:rsid w:val="00A115BA"/>
    <w:rsid w:val="00A12E8E"/>
    <w:rsid w:val="00A1507B"/>
    <w:rsid w:val="00A1662C"/>
    <w:rsid w:val="00A174FB"/>
    <w:rsid w:val="00A35CA2"/>
    <w:rsid w:val="00A412E7"/>
    <w:rsid w:val="00A43C49"/>
    <w:rsid w:val="00A446CC"/>
    <w:rsid w:val="00A47517"/>
    <w:rsid w:val="00A52C25"/>
    <w:rsid w:val="00A54D56"/>
    <w:rsid w:val="00A60A4D"/>
    <w:rsid w:val="00A614D5"/>
    <w:rsid w:val="00A6271D"/>
    <w:rsid w:val="00A722A5"/>
    <w:rsid w:val="00A740D2"/>
    <w:rsid w:val="00A75C0B"/>
    <w:rsid w:val="00A937BB"/>
    <w:rsid w:val="00AA6AD3"/>
    <w:rsid w:val="00AA7969"/>
    <w:rsid w:val="00AB0200"/>
    <w:rsid w:val="00AB1DB0"/>
    <w:rsid w:val="00AB24F7"/>
    <w:rsid w:val="00AB3C8B"/>
    <w:rsid w:val="00AC1116"/>
    <w:rsid w:val="00AC1216"/>
    <w:rsid w:val="00AC222C"/>
    <w:rsid w:val="00AC3CEA"/>
    <w:rsid w:val="00AC685D"/>
    <w:rsid w:val="00AD1052"/>
    <w:rsid w:val="00AD1C6B"/>
    <w:rsid w:val="00AD6B2F"/>
    <w:rsid w:val="00AE28CB"/>
    <w:rsid w:val="00AE5662"/>
    <w:rsid w:val="00AE7CDF"/>
    <w:rsid w:val="00AF1F19"/>
    <w:rsid w:val="00B24209"/>
    <w:rsid w:val="00B30B25"/>
    <w:rsid w:val="00B3431E"/>
    <w:rsid w:val="00B344B2"/>
    <w:rsid w:val="00B3579C"/>
    <w:rsid w:val="00B41776"/>
    <w:rsid w:val="00B46C6B"/>
    <w:rsid w:val="00B4776D"/>
    <w:rsid w:val="00B519CB"/>
    <w:rsid w:val="00B62128"/>
    <w:rsid w:val="00B636E8"/>
    <w:rsid w:val="00B661AA"/>
    <w:rsid w:val="00B737D5"/>
    <w:rsid w:val="00B775DF"/>
    <w:rsid w:val="00B801AF"/>
    <w:rsid w:val="00B82728"/>
    <w:rsid w:val="00B82CE4"/>
    <w:rsid w:val="00B85598"/>
    <w:rsid w:val="00B947AB"/>
    <w:rsid w:val="00BA555F"/>
    <w:rsid w:val="00BA640B"/>
    <w:rsid w:val="00BA6F02"/>
    <w:rsid w:val="00BB3FCD"/>
    <w:rsid w:val="00BB5D21"/>
    <w:rsid w:val="00BB6D69"/>
    <w:rsid w:val="00BC5ADE"/>
    <w:rsid w:val="00BD1F6B"/>
    <w:rsid w:val="00BD2C85"/>
    <w:rsid w:val="00BD69A3"/>
    <w:rsid w:val="00BD7058"/>
    <w:rsid w:val="00BE6F34"/>
    <w:rsid w:val="00BF0438"/>
    <w:rsid w:val="00BF3785"/>
    <w:rsid w:val="00BF3C49"/>
    <w:rsid w:val="00BF5160"/>
    <w:rsid w:val="00C0154C"/>
    <w:rsid w:val="00C04FD3"/>
    <w:rsid w:val="00C054B3"/>
    <w:rsid w:val="00C131C0"/>
    <w:rsid w:val="00C166CB"/>
    <w:rsid w:val="00C16B41"/>
    <w:rsid w:val="00C20928"/>
    <w:rsid w:val="00C31CAD"/>
    <w:rsid w:val="00C36C2F"/>
    <w:rsid w:val="00C42775"/>
    <w:rsid w:val="00C46672"/>
    <w:rsid w:val="00C500D0"/>
    <w:rsid w:val="00C504C1"/>
    <w:rsid w:val="00C51396"/>
    <w:rsid w:val="00C51B21"/>
    <w:rsid w:val="00C54907"/>
    <w:rsid w:val="00C57117"/>
    <w:rsid w:val="00C62E62"/>
    <w:rsid w:val="00C76341"/>
    <w:rsid w:val="00C80CCE"/>
    <w:rsid w:val="00C80FFC"/>
    <w:rsid w:val="00C82916"/>
    <w:rsid w:val="00C856B8"/>
    <w:rsid w:val="00C86289"/>
    <w:rsid w:val="00C864B6"/>
    <w:rsid w:val="00C8702E"/>
    <w:rsid w:val="00C95933"/>
    <w:rsid w:val="00CA3662"/>
    <w:rsid w:val="00CA73DC"/>
    <w:rsid w:val="00CB4EB8"/>
    <w:rsid w:val="00CB6B2B"/>
    <w:rsid w:val="00CC27F1"/>
    <w:rsid w:val="00CC3235"/>
    <w:rsid w:val="00CD1AC2"/>
    <w:rsid w:val="00CD4928"/>
    <w:rsid w:val="00CD6EBD"/>
    <w:rsid w:val="00CD7AC8"/>
    <w:rsid w:val="00CF0296"/>
    <w:rsid w:val="00D03AC5"/>
    <w:rsid w:val="00D04CA1"/>
    <w:rsid w:val="00D05992"/>
    <w:rsid w:val="00D110E7"/>
    <w:rsid w:val="00D230D2"/>
    <w:rsid w:val="00D256F6"/>
    <w:rsid w:val="00D313FD"/>
    <w:rsid w:val="00D3164E"/>
    <w:rsid w:val="00D376C3"/>
    <w:rsid w:val="00D37E65"/>
    <w:rsid w:val="00D37E8E"/>
    <w:rsid w:val="00D41019"/>
    <w:rsid w:val="00D41B02"/>
    <w:rsid w:val="00D42B58"/>
    <w:rsid w:val="00D47AF0"/>
    <w:rsid w:val="00D47B6E"/>
    <w:rsid w:val="00D50B81"/>
    <w:rsid w:val="00D51ECF"/>
    <w:rsid w:val="00D54328"/>
    <w:rsid w:val="00D5644B"/>
    <w:rsid w:val="00D66424"/>
    <w:rsid w:val="00D80A30"/>
    <w:rsid w:val="00D81CB4"/>
    <w:rsid w:val="00D8340C"/>
    <w:rsid w:val="00D83F84"/>
    <w:rsid w:val="00D93FD3"/>
    <w:rsid w:val="00D94B82"/>
    <w:rsid w:val="00D97213"/>
    <w:rsid w:val="00DA2B3B"/>
    <w:rsid w:val="00DA7342"/>
    <w:rsid w:val="00DC0BB4"/>
    <w:rsid w:val="00DC1ECD"/>
    <w:rsid w:val="00DC2B1D"/>
    <w:rsid w:val="00DD0170"/>
    <w:rsid w:val="00DD3EC5"/>
    <w:rsid w:val="00DD618A"/>
    <w:rsid w:val="00DE4766"/>
    <w:rsid w:val="00DE763E"/>
    <w:rsid w:val="00DF3169"/>
    <w:rsid w:val="00DF3764"/>
    <w:rsid w:val="00DF5705"/>
    <w:rsid w:val="00E07238"/>
    <w:rsid w:val="00E11419"/>
    <w:rsid w:val="00E11D8E"/>
    <w:rsid w:val="00E13C4C"/>
    <w:rsid w:val="00E32424"/>
    <w:rsid w:val="00E3623E"/>
    <w:rsid w:val="00E45EBD"/>
    <w:rsid w:val="00E51333"/>
    <w:rsid w:val="00E51BD1"/>
    <w:rsid w:val="00E56C7F"/>
    <w:rsid w:val="00E63D4D"/>
    <w:rsid w:val="00E719A8"/>
    <w:rsid w:val="00E82273"/>
    <w:rsid w:val="00E83602"/>
    <w:rsid w:val="00E92BCA"/>
    <w:rsid w:val="00E94A1D"/>
    <w:rsid w:val="00E95D1D"/>
    <w:rsid w:val="00EA21AF"/>
    <w:rsid w:val="00EA3241"/>
    <w:rsid w:val="00EB0375"/>
    <w:rsid w:val="00EB0614"/>
    <w:rsid w:val="00EB4E0A"/>
    <w:rsid w:val="00EB62AC"/>
    <w:rsid w:val="00ED7E3B"/>
    <w:rsid w:val="00EE266B"/>
    <w:rsid w:val="00EE2C7B"/>
    <w:rsid w:val="00EE353D"/>
    <w:rsid w:val="00EE5CA3"/>
    <w:rsid w:val="00EE79FD"/>
    <w:rsid w:val="00EF2D4C"/>
    <w:rsid w:val="00F00DC9"/>
    <w:rsid w:val="00F04E4E"/>
    <w:rsid w:val="00F06200"/>
    <w:rsid w:val="00F16037"/>
    <w:rsid w:val="00F162A8"/>
    <w:rsid w:val="00F16BF0"/>
    <w:rsid w:val="00F17A67"/>
    <w:rsid w:val="00F206BD"/>
    <w:rsid w:val="00F222B8"/>
    <w:rsid w:val="00F30778"/>
    <w:rsid w:val="00F42F9B"/>
    <w:rsid w:val="00F45CC8"/>
    <w:rsid w:val="00F74D42"/>
    <w:rsid w:val="00F84690"/>
    <w:rsid w:val="00F864F0"/>
    <w:rsid w:val="00F96D20"/>
    <w:rsid w:val="00F97256"/>
    <w:rsid w:val="00FA03B7"/>
    <w:rsid w:val="00FA2A10"/>
    <w:rsid w:val="00FA6AA2"/>
    <w:rsid w:val="00FA6F81"/>
    <w:rsid w:val="00FB1F05"/>
    <w:rsid w:val="00FB7C39"/>
    <w:rsid w:val="00FC5193"/>
    <w:rsid w:val="00FC6E22"/>
    <w:rsid w:val="00FD0A85"/>
    <w:rsid w:val="00FD21C2"/>
    <w:rsid w:val="00FD376D"/>
    <w:rsid w:val="00FD45C8"/>
    <w:rsid w:val="00FE0840"/>
    <w:rsid w:val="00FE12A4"/>
    <w:rsid w:val="00FE24F0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A9FB1"/>
  <w15:chartTrackingRefBased/>
  <w15:docId w15:val="{2D329263-30BD-457A-8E01-19DA97C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6A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9"/>
    <w:qFormat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360B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5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9C5F6A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Grille5Fonc-Accentuation5">
    <w:name w:val="Grid Table 5 Dark Accent 5"/>
    <w:basedOn w:val="TableauNormal"/>
    <w:uiPriority w:val="50"/>
    <w:rsid w:val="009C5F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C05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942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942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428F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42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428F"/>
    <w:rPr>
      <w:rFonts w:eastAsiaTheme="minorEastAsi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55C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55CF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55C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5CC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360B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A412E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512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3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8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04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39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39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5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6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43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5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25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6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4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49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31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99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4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quebec.gouv.qc.ca/fr/document/rc/S-2.1,%20r.%205?langCont=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nesst.gouv.qc.ca/fr/prevention-securite/organiser-prevention/regime-interimaire/regrouper-etablissements-mecanismes-preven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0CE2A684C274ABFFC3D5139DAE307" ma:contentTypeVersion="2" ma:contentTypeDescription="Crée un document." ma:contentTypeScope="" ma:versionID="906338a910211e6c8a44dfa73cd25ac6">
  <xsd:schema xmlns:xsd="http://www.w3.org/2001/XMLSchema" xmlns:xs="http://www.w3.org/2001/XMLSchema" xmlns:p="http://schemas.microsoft.com/office/2006/metadata/properties" xmlns:ns2="3c4b279d-aca5-499a-b41a-7fc4d30a062c" targetNamespace="http://schemas.microsoft.com/office/2006/metadata/properties" ma:root="true" ma:fieldsID="d9ea88044fd22b4832dcb177f07e6330" ns2:_="">
    <xsd:import namespace="3c4b279d-aca5-499a-b41a-7fc4d30a0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279d-aca5-499a-b41a-7fc4d30a0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8FD1C-E7C6-4BFB-ACC3-94C0D03A1979}"/>
</file>

<file path=customXml/itemProps3.xml><?xml version="1.0" encoding="utf-8"?>
<ds:datastoreItem xmlns:ds="http://schemas.openxmlformats.org/officeDocument/2006/customXml" ds:itemID="{201E3EBB-B5BC-4AAA-BD12-2F6D6E2EF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D26DF-DCAF-4C6C-A98D-1794565534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4b279d-aca5-499a-b41a-7fc4d30a06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8178</Characters>
  <Application>Microsoft Office Word</Application>
  <DocSecurity>4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Amélie Trudel</cp:lastModifiedBy>
  <cp:revision>2</cp:revision>
  <dcterms:created xsi:type="dcterms:W3CDTF">2022-03-31T20:41:00Z</dcterms:created>
  <dcterms:modified xsi:type="dcterms:W3CDTF">2022-03-31T20:41:00Z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0x0101005A80CE2A684C274ABFFC3D5139DAE307</vt:lpwstr>
  </property>
</Properties>
</file>